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333CD" w:rsidTr="002333CD">
        <w:trPr>
          <w:cantSplit/>
          <w:trHeight w:val="2259"/>
        </w:trPr>
        <w:tc>
          <w:tcPr>
            <w:tcW w:w="4109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2333CD" w:rsidRDefault="002333C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2333CD" w:rsidRDefault="002333CD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2333CD" w:rsidRDefault="002333CD" w:rsidP="002333CD">
      <w:pPr>
        <w:tabs>
          <w:tab w:val="left" w:pos="709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3CD" w:rsidTr="002333CD">
        <w:tc>
          <w:tcPr>
            <w:tcW w:w="3190" w:type="dxa"/>
            <w:hideMark/>
          </w:tcPr>
          <w:p w:rsidR="002333CD" w:rsidRDefault="002333CD">
            <w:pPr>
              <w:widowControl w:val="0"/>
              <w:spacing w:line="252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2333CD" w:rsidRDefault="00E07F48" w:rsidP="00AB697B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AB697B">
              <w:rPr>
                <w:color w:val="000000"/>
                <w:sz w:val="28"/>
                <w:szCs w:val="28"/>
                <w:lang w:eastAsia="en-US"/>
              </w:rPr>
              <w:t>17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7352D1">
              <w:rPr>
                <w:color w:val="000000"/>
                <w:sz w:val="28"/>
                <w:szCs w:val="28"/>
                <w:lang w:eastAsia="en-US"/>
              </w:rPr>
              <w:t>дека</w:t>
            </w:r>
            <w:r w:rsidR="00270BCD">
              <w:rPr>
                <w:color w:val="000000"/>
                <w:sz w:val="28"/>
                <w:szCs w:val="28"/>
                <w:lang w:eastAsia="en-US"/>
              </w:rPr>
              <w:t>бр</w:t>
            </w:r>
            <w:r w:rsidR="00E93037">
              <w:rPr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C43D9F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70BCD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</w:tcPr>
          <w:p w:rsidR="002333CD" w:rsidRDefault="002333CD">
            <w:pPr>
              <w:widowControl w:val="0"/>
              <w:spacing w:line="252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333CD" w:rsidRDefault="006D766B" w:rsidP="007D0C18">
            <w:pPr>
              <w:widowControl w:val="0"/>
              <w:spacing w:line="252" w:lineRule="auto"/>
              <w:ind w:firstLine="4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№ </w:t>
            </w:r>
            <w:r w:rsidR="00270BCD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AB697B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hideMark/>
          </w:tcPr>
          <w:p w:rsidR="002333CD" w:rsidRDefault="002333CD">
            <w:pPr>
              <w:widowControl w:val="0"/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333CD" w:rsidRDefault="00E07F48" w:rsidP="00AB697B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7D0C18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B697B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7352D1">
              <w:rPr>
                <w:color w:val="000000"/>
                <w:sz w:val="28"/>
                <w:szCs w:val="28"/>
                <w:lang w:eastAsia="en-US"/>
              </w:rPr>
              <w:t>дека</w:t>
            </w:r>
            <w:r w:rsidR="00270BCD">
              <w:rPr>
                <w:color w:val="000000"/>
                <w:sz w:val="28"/>
                <w:szCs w:val="28"/>
                <w:lang w:eastAsia="en-US"/>
              </w:rPr>
              <w:t>бря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C43D9F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70BCD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C43D9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7352D1" w:rsidRDefault="007352D1" w:rsidP="002333CD">
      <w:pPr>
        <w:pBdr>
          <w:bottom w:val="single" w:sz="12" w:space="1" w:color="auto"/>
        </w:pBd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</w:p>
    <w:p w:rsidR="007D0C18" w:rsidRPr="00101D32" w:rsidRDefault="00101D32" w:rsidP="00101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D0C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>Перечня главных администраторов доходов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>и Перечня источников финансирования дефицита бюджета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left="-142" w:firstLine="6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E2516F">
          <w:rPr>
            <w:rFonts w:ascii="Times New Roman" w:eastAsia="Times New Roman" w:hAnsi="Times New Roman" w:cs="Times New Roman"/>
            <w:sz w:val="28"/>
            <w:szCs w:val="28"/>
          </w:rPr>
          <w:t>пунктом 3.2 статьи 160.</w:t>
        </w:r>
      </w:hyperlink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1 и </w:t>
      </w:r>
      <w:hyperlink r:id="rId11" w:history="1">
        <w:r w:rsidRPr="00E2516F">
          <w:rPr>
            <w:rFonts w:ascii="Times New Roman" w:eastAsia="Times New Roman" w:hAnsi="Times New Roman" w:cs="Times New Roman"/>
            <w:sz w:val="28"/>
            <w:szCs w:val="28"/>
          </w:rPr>
          <w:t>пунктом 4 статьи 160.</w:t>
        </w:r>
      </w:hyperlink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2 Бюджетного кодекса Российской Федерации администрация сельского поселения </w:t>
      </w:r>
      <w:proofErr w:type="spellStart"/>
      <w:r w:rsidR="00617119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="00617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gramStart"/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bookmarkStart w:id="0" w:name="_Hlk90556646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7119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bookmarkEnd w:id="0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2022 год и на плановый период 2023 и 2024 годов согласно приложению 1.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прилагаемый перечень главных </w:t>
      </w:r>
      <w:proofErr w:type="gramStart"/>
      <w:r w:rsidRPr="00E2516F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 w:rsidRPr="00E25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6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7119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2022 год и на плановый период 2023 и 2024 годов согласно приложению 2.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прилагаемые Порядок и сроки внесения изменений в перечень главных администраторов доходов бюджета сельского поселения </w:t>
      </w:r>
      <w:proofErr w:type="spellStart"/>
      <w:r w:rsidR="00617119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согласно приложению 3. 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4. Считать утратившим силу постановление главы от </w:t>
      </w:r>
      <w:r w:rsidR="0061711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декабря 2019  года №</w:t>
      </w:r>
      <w:r w:rsidR="00617119">
        <w:rPr>
          <w:rFonts w:ascii="Times New Roman" w:eastAsia="Times New Roman" w:hAnsi="Times New Roman" w:cs="Times New Roman"/>
          <w:sz w:val="28"/>
          <w:szCs w:val="28"/>
        </w:rPr>
        <w:t xml:space="preserve"> 110</w:t>
      </w: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 «Об утверждении </w:t>
      </w:r>
      <w:proofErr w:type="gramStart"/>
      <w:r w:rsidRPr="00E2516F">
        <w:rPr>
          <w:rFonts w:ascii="Times New Roman" w:eastAsia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7119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а также закрепляемых за ними кодов классификации доходов бюджета».</w:t>
      </w:r>
    </w:p>
    <w:p w:rsidR="00E2516F" w:rsidRPr="00E2516F" w:rsidRDefault="00E2516F" w:rsidP="00E251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со дня его подписания и  распространяет свое действие на правоотношения, возникающие при </w:t>
      </w:r>
      <w:r w:rsidRPr="00E2516F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составлении и исполнении бюджетов, начиная с бюджетов на 2022 год и на плановый период 2023 и 2024 годов.</w:t>
      </w:r>
    </w:p>
    <w:p w:rsidR="00E2516F" w:rsidRPr="00E2516F" w:rsidRDefault="00E2516F" w:rsidP="00E251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разместить на официальном сайте администрации сельского поселения </w:t>
      </w:r>
      <w:proofErr w:type="spellStart"/>
      <w:r w:rsidR="00617119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Интернет.</w:t>
      </w:r>
    </w:p>
    <w:p w:rsidR="00E2516F" w:rsidRPr="00E2516F" w:rsidRDefault="00E2516F" w:rsidP="00E251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E251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1711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поселения:                                  </w:t>
      </w:r>
      <w:proofErr w:type="spellStart"/>
      <w:r w:rsidR="00617119">
        <w:rPr>
          <w:rFonts w:ascii="Times New Roman" w:eastAsia="Times New Roman" w:hAnsi="Times New Roman" w:cs="Times New Roman"/>
          <w:sz w:val="28"/>
          <w:szCs w:val="28"/>
        </w:rPr>
        <w:t>А.К.Хайретдинов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2516F">
        <w:rPr>
          <w:rFonts w:ascii="Times New Roman" w:eastAsia="Times New Roman" w:hAnsi="Times New Roman" w:cs="Times New Roman"/>
        </w:rPr>
        <w:t>Приложение 2</w:t>
      </w: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2516F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2516F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617119">
        <w:rPr>
          <w:rFonts w:ascii="Times New Roman" w:eastAsia="Times New Roman" w:hAnsi="Times New Roman" w:cs="Times New Roman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</w:rPr>
        <w:t xml:space="preserve"> сельсовет</w:t>
      </w: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2516F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</w:rPr>
        <w:t xml:space="preserve"> район</w:t>
      </w: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2516F">
        <w:rPr>
          <w:rFonts w:ascii="Times New Roman" w:eastAsia="Times New Roman" w:hAnsi="Times New Roman" w:cs="Times New Roman"/>
        </w:rPr>
        <w:t>Республики Башкортостан от «</w:t>
      </w:r>
      <w:r w:rsidR="00617119">
        <w:rPr>
          <w:rFonts w:ascii="Times New Roman" w:eastAsia="Times New Roman" w:hAnsi="Times New Roman" w:cs="Times New Roman"/>
        </w:rPr>
        <w:t>17</w:t>
      </w:r>
      <w:r w:rsidRPr="00E2516F">
        <w:rPr>
          <w:rFonts w:ascii="Times New Roman" w:eastAsia="Times New Roman" w:hAnsi="Times New Roman" w:cs="Times New Roman"/>
        </w:rPr>
        <w:t>» декабря 2021 г.</w:t>
      </w:r>
      <w:r w:rsidR="00617119">
        <w:rPr>
          <w:rFonts w:ascii="Times New Roman" w:eastAsia="Times New Roman" w:hAnsi="Times New Roman" w:cs="Times New Roman"/>
        </w:rPr>
        <w:t xml:space="preserve"> № 56</w:t>
      </w: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16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2516F" w:rsidRPr="00E2516F" w:rsidRDefault="00E2516F" w:rsidP="00E2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119">
        <w:rPr>
          <w:rFonts w:ascii="Times New Roman" w:eastAsia="Times New Roman" w:hAnsi="Times New Roman" w:cs="Times New Roman"/>
          <w:b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2516F" w:rsidRPr="00E2516F" w:rsidRDefault="00E2516F" w:rsidP="00E2516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Cs/>
          <w:color w:val="000000"/>
          <w:spacing w:val="60"/>
          <w:sz w:val="48"/>
          <w:szCs w:val="20"/>
        </w:rPr>
      </w:pPr>
      <w:r w:rsidRPr="00E2516F">
        <w:rPr>
          <w:rFonts w:ascii="Bookman Old Style" w:eastAsia="Times New Roman" w:hAnsi="Bookman Old Style" w:cs="Arial"/>
          <w:b/>
          <w:bCs/>
          <w:color w:val="000000"/>
          <w:spacing w:val="60"/>
          <w:sz w:val="48"/>
          <w:szCs w:val="20"/>
        </w:rPr>
        <w:t xml:space="preserve">                                                                            </w:t>
      </w:r>
    </w:p>
    <w:tbl>
      <w:tblPr>
        <w:tblW w:w="10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963"/>
      </w:tblGrid>
      <w:tr w:rsidR="00E2516F" w:rsidRPr="00E2516F" w:rsidTr="0061711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Администратор источников</w:t>
            </w:r>
          </w:p>
        </w:tc>
      </w:tr>
      <w:tr w:rsidR="00E2516F" w:rsidRPr="00E2516F" w:rsidTr="0061711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61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617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Бурлинский</w:t>
            </w:r>
            <w:proofErr w:type="spellEnd"/>
            <w:r w:rsidR="00617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5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E25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Гафурийский</w:t>
            </w:r>
            <w:proofErr w:type="spellEnd"/>
            <w:r w:rsidRPr="00E25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2516F" w:rsidRPr="00E2516F" w:rsidTr="0061711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01 05 02 01 10 0000 510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E2516F" w:rsidRPr="00E2516F" w:rsidTr="0061711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01 05 02 01 10 0000 610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6F" w:rsidRPr="00E2516F" w:rsidRDefault="00E2516F" w:rsidP="00E2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51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</w:rPr>
      </w:pPr>
      <w:r w:rsidRPr="00E2516F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left="4820" w:firstLine="567"/>
        <w:jc w:val="right"/>
        <w:rPr>
          <w:rFonts w:ascii="Times New Roman" w:eastAsia="Times New Roman" w:hAnsi="Times New Roman" w:cs="Times New Roman"/>
        </w:rPr>
      </w:pPr>
      <w:r w:rsidRPr="00E2516F">
        <w:rPr>
          <w:rFonts w:ascii="Times New Roman" w:eastAsia="Times New Roman" w:hAnsi="Times New Roman" w:cs="Times New Roman"/>
        </w:rPr>
        <w:tab/>
        <w:t xml:space="preserve">  к постановлению Администрации сельского поселения</w:t>
      </w:r>
      <w:r w:rsidR="00617119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17119">
        <w:rPr>
          <w:rFonts w:ascii="Times New Roman" w:eastAsia="Times New Roman" w:hAnsi="Times New Roman" w:cs="Times New Roman"/>
        </w:rPr>
        <w:t>Бурлинский</w:t>
      </w:r>
      <w:proofErr w:type="spellEnd"/>
      <w:r w:rsidR="00617119">
        <w:rPr>
          <w:rFonts w:ascii="Times New Roman" w:eastAsia="Times New Roman" w:hAnsi="Times New Roman" w:cs="Times New Roman"/>
        </w:rPr>
        <w:t xml:space="preserve"> </w:t>
      </w:r>
      <w:r w:rsidRPr="00E2516F">
        <w:rPr>
          <w:rFonts w:ascii="Times New Roman" w:eastAsia="Times New Roman" w:hAnsi="Times New Roman" w:cs="Times New Roman"/>
        </w:rPr>
        <w:t xml:space="preserve">сельсовет 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</w:rPr>
      </w:pPr>
      <w:r w:rsidRPr="00E2516F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</w:rPr>
        <w:t xml:space="preserve"> район 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E2516F">
        <w:rPr>
          <w:rFonts w:ascii="Times New Roman" w:eastAsia="Times New Roman" w:hAnsi="Times New Roman" w:cs="Times New Roman"/>
        </w:rPr>
        <w:t xml:space="preserve">Республики Башкортостан </w:t>
      </w:r>
    </w:p>
    <w:p w:rsidR="00E2516F" w:rsidRPr="00E2516F" w:rsidRDefault="00E2516F" w:rsidP="00E2516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529" w:hanging="142"/>
        <w:jc w:val="right"/>
        <w:rPr>
          <w:rFonts w:ascii="Times New Roman" w:eastAsia="Times New Roman" w:hAnsi="Times New Roman" w:cs="Times New Roman"/>
        </w:rPr>
      </w:pPr>
      <w:r w:rsidRPr="00E2516F">
        <w:rPr>
          <w:rFonts w:ascii="Times New Roman" w:eastAsia="Times New Roman" w:hAnsi="Times New Roman" w:cs="Times New Roman"/>
        </w:rPr>
        <w:t xml:space="preserve">от </w:t>
      </w:r>
      <w:r w:rsidR="00617119">
        <w:rPr>
          <w:rFonts w:ascii="Times New Roman" w:eastAsia="Times New Roman" w:hAnsi="Times New Roman" w:cs="Times New Roman"/>
        </w:rPr>
        <w:t>17</w:t>
      </w:r>
      <w:r w:rsidRPr="00E2516F">
        <w:rPr>
          <w:rFonts w:ascii="Times New Roman" w:eastAsia="Times New Roman" w:hAnsi="Times New Roman" w:cs="Times New Roman"/>
        </w:rPr>
        <w:t xml:space="preserve"> декабря 2021 года № </w:t>
      </w:r>
      <w:r w:rsidR="00617119">
        <w:rPr>
          <w:rFonts w:ascii="Times New Roman" w:eastAsia="Times New Roman" w:hAnsi="Times New Roman" w:cs="Times New Roman"/>
        </w:rPr>
        <w:t>56</w:t>
      </w:r>
    </w:p>
    <w:p w:rsidR="00E2516F" w:rsidRPr="00E2516F" w:rsidRDefault="00E2516F" w:rsidP="00E2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2516F" w:rsidRPr="00E2516F" w:rsidRDefault="00E2516F" w:rsidP="00E2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и сроки внесения изменений в перечень </w:t>
      </w:r>
    </w:p>
    <w:p w:rsidR="00E2516F" w:rsidRPr="00E2516F" w:rsidRDefault="00E2516F" w:rsidP="00E2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главных администраторов доходов бюджета сельского поселения </w:t>
      </w:r>
    </w:p>
    <w:p w:rsidR="00E2516F" w:rsidRPr="00E2516F" w:rsidRDefault="00617119" w:rsidP="00E2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Бурлинский</w:t>
      </w:r>
      <w:proofErr w:type="spellEnd"/>
      <w:r w:rsidR="00E2516F" w:rsidRPr="00E25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E2516F" w:rsidRPr="00E2516F" w:rsidRDefault="00E2516F" w:rsidP="00E2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2516F">
        <w:rPr>
          <w:rFonts w:ascii="Times New Roman" w:eastAsia="Times New Roman" w:hAnsi="Times New Roman" w:cs="Times New Roman"/>
          <w:b/>
          <w:bCs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E2516F" w:rsidRPr="00E2516F" w:rsidRDefault="00E2516F" w:rsidP="00E25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16F" w:rsidRPr="00E2516F" w:rsidRDefault="00E2516F" w:rsidP="00E2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1. Настоящий Порядок разработан в соответствии с пунктом 10 Постановления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сельского поселения </w:t>
      </w:r>
      <w:proofErr w:type="spellStart"/>
      <w:r w:rsidR="00617119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2516F" w:rsidRPr="00E2516F" w:rsidRDefault="00E2516F" w:rsidP="00E2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В случаях внесения изменений в нормативные правовые акты Российской Федерации, Республики Башкортостан,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части изменения состава и (или) функций главных администраторов доходов бюджета сельского поселения </w:t>
      </w:r>
      <w:proofErr w:type="spellStart"/>
      <w:r w:rsidR="00617119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а также принципов назначения и присвоения структуры кодов классификации доходов бюджетов в перечень главных администраторов доходов бюджета  сельского поселения </w:t>
      </w:r>
      <w:proofErr w:type="spellStart"/>
      <w:r w:rsidR="00617119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 закрепление видов (подвидов) доходов бюджета за главными администраторами доходов бюджета сельского поселения </w:t>
      </w:r>
      <w:proofErr w:type="spellStart"/>
      <w:r w:rsidR="00BC1080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BC1080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не позднее 30 календарных дней со дня внесения изменений разрабатывает проект Постановления Администрации сельского поселения </w:t>
      </w:r>
      <w:proofErr w:type="spellStart"/>
      <w:r w:rsidR="00BC1080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перечень главных администраторов доходов бюджета сельского поселения </w:t>
      </w:r>
      <w:proofErr w:type="spellStart"/>
      <w:r w:rsidR="00BC1080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2516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предоставляет в Администрацию муниципального района.</w:t>
      </w:r>
    </w:p>
    <w:p w:rsidR="00E2516F" w:rsidRPr="00E2516F" w:rsidRDefault="00E2516F" w:rsidP="00E2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516F">
        <w:rPr>
          <w:rFonts w:ascii="Times New Roman" w:eastAsia="Times New Roman" w:hAnsi="Times New Roman" w:cs="Times New Roman"/>
          <w:bCs/>
          <w:sz w:val="28"/>
          <w:szCs w:val="28"/>
        </w:rPr>
        <w:t xml:space="preserve">3.Рассмотрение и утверждение проекта </w:t>
      </w:r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BC1080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доходов бюджета сельского поселения </w:t>
      </w:r>
      <w:r w:rsidR="00BC1080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bookmarkStart w:id="1" w:name="_GoBack"/>
      <w:bookmarkEnd w:id="1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E251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осуществляется в течение 10 рабочих дней со дня поступления.</w:t>
      </w:r>
    </w:p>
    <w:p w:rsidR="00E2516F" w:rsidRPr="00E2516F" w:rsidRDefault="00E2516F" w:rsidP="00E25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02A" w:rsidRDefault="0041502A" w:rsidP="00AB6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02A" w:rsidRDefault="0041502A" w:rsidP="00AB6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02A" w:rsidRPr="00AB697B" w:rsidRDefault="0041502A" w:rsidP="00AB6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2516F">
        <w:rPr>
          <w:rFonts w:ascii="Times New Roman" w:eastAsiaTheme="minorHAnsi" w:hAnsi="Times New Roman" w:cs="Times New Roman"/>
          <w:lang w:eastAsia="en-US"/>
        </w:rPr>
        <w:lastRenderedPageBreak/>
        <w:tab/>
        <w:t>Приложение № 1</w:t>
      </w: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  <w:t xml:space="preserve">  к постановлению Администрации сельского поселения</w:t>
      </w: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E2516F">
        <w:rPr>
          <w:rFonts w:ascii="Times New Roman" w:eastAsiaTheme="minorHAnsi" w:hAnsi="Times New Roman" w:cs="Times New Roman"/>
          <w:lang w:eastAsia="en-US"/>
        </w:rPr>
        <w:t>Бурлинский</w:t>
      </w:r>
      <w:proofErr w:type="spellEnd"/>
      <w:r w:rsidRPr="00E2516F">
        <w:rPr>
          <w:rFonts w:ascii="Times New Roman" w:eastAsiaTheme="minorHAnsi" w:hAnsi="Times New Roman" w:cs="Times New Roman"/>
          <w:lang w:eastAsia="en-US"/>
        </w:rPr>
        <w:t xml:space="preserve"> сельсовет муниципального района</w:t>
      </w: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  <w:t xml:space="preserve"> </w:t>
      </w:r>
      <w:proofErr w:type="spellStart"/>
      <w:r w:rsidRPr="00E2516F">
        <w:rPr>
          <w:rFonts w:ascii="Times New Roman" w:eastAsiaTheme="minorHAnsi" w:hAnsi="Times New Roman" w:cs="Times New Roman"/>
          <w:lang w:eastAsia="en-US"/>
        </w:rPr>
        <w:t>Гафурийский</w:t>
      </w:r>
      <w:proofErr w:type="spellEnd"/>
      <w:r w:rsidRPr="00E2516F">
        <w:rPr>
          <w:rFonts w:ascii="Times New Roman" w:eastAsiaTheme="minorHAnsi" w:hAnsi="Times New Roman" w:cs="Times New Roman"/>
          <w:lang w:eastAsia="en-US"/>
        </w:rPr>
        <w:t xml:space="preserve"> район Республики Башкортостан </w:t>
      </w:r>
    </w:p>
    <w:p w:rsidR="00E2516F" w:rsidRPr="00E2516F" w:rsidRDefault="00E2516F" w:rsidP="00E2516F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  <w:t>От 21 декабря 2021 года № 56</w:t>
      </w:r>
    </w:p>
    <w:p w:rsidR="00E2516F" w:rsidRPr="00E2516F" w:rsidRDefault="00E2516F" w:rsidP="00E2516F">
      <w:pPr>
        <w:rPr>
          <w:rFonts w:ascii="Times New Roman" w:eastAsiaTheme="minorHAnsi" w:hAnsi="Times New Roman" w:cs="Times New Roman"/>
          <w:lang w:eastAsia="en-US"/>
        </w:rPr>
      </w:pP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</w:r>
    </w:p>
    <w:p w:rsidR="00E2516F" w:rsidRPr="00E2516F" w:rsidRDefault="00E2516F" w:rsidP="00E2516F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E2516F">
        <w:rPr>
          <w:rFonts w:ascii="Times New Roman" w:eastAsiaTheme="minorHAnsi" w:hAnsi="Times New Roman" w:cs="Times New Roman"/>
          <w:lang w:eastAsia="en-US"/>
        </w:rPr>
        <w:t>Перечень главных администраторов доходов бюджета</w:t>
      </w:r>
    </w:p>
    <w:p w:rsidR="00E2516F" w:rsidRPr="00E2516F" w:rsidRDefault="00E2516F" w:rsidP="00E2516F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E2516F">
        <w:rPr>
          <w:rFonts w:ascii="Times New Roman" w:eastAsiaTheme="minorHAnsi" w:hAnsi="Times New Roman" w:cs="Times New Roman"/>
          <w:lang w:eastAsia="en-US"/>
        </w:rPr>
        <w:t xml:space="preserve">сельского поселения </w:t>
      </w:r>
      <w:proofErr w:type="spellStart"/>
      <w:r w:rsidRPr="00E2516F">
        <w:rPr>
          <w:rFonts w:ascii="Times New Roman" w:eastAsiaTheme="minorHAnsi" w:hAnsi="Times New Roman" w:cs="Times New Roman"/>
          <w:lang w:eastAsia="en-US"/>
        </w:rPr>
        <w:t>Бурлинский</w:t>
      </w:r>
      <w:proofErr w:type="spellEnd"/>
      <w:r w:rsidRPr="00E2516F">
        <w:rPr>
          <w:rFonts w:ascii="Times New Roman" w:eastAsiaTheme="minorHAnsi" w:hAnsi="Times New Roman" w:cs="Times New Roman"/>
          <w:lang w:eastAsia="en-US"/>
        </w:rPr>
        <w:t xml:space="preserve"> сельсовет муниципального района </w:t>
      </w:r>
      <w:proofErr w:type="spellStart"/>
      <w:r w:rsidRPr="00E2516F">
        <w:rPr>
          <w:rFonts w:ascii="Times New Roman" w:eastAsiaTheme="minorHAnsi" w:hAnsi="Times New Roman" w:cs="Times New Roman"/>
          <w:lang w:eastAsia="en-US"/>
        </w:rPr>
        <w:t>Гафурийский</w:t>
      </w:r>
      <w:proofErr w:type="spellEnd"/>
      <w:r w:rsidRPr="00E2516F">
        <w:rPr>
          <w:rFonts w:ascii="Times New Roman" w:eastAsiaTheme="minorHAnsi" w:hAnsi="Times New Roman" w:cs="Times New Roman"/>
          <w:lang w:eastAsia="en-US"/>
        </w:rPr>
        <w:t xml:space="preserve"> район Республики Башкортостан</w:t>
      </w:r>
    </w:p>
    <w:p w:rsidR="00E2516F" w:rsidRPr="00E2516F" w:rsidRDefault="00E2516F" w:rsidP="00E2516F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E2516F">
        <w:rPr>
          <w:rFonts w:ascii="Times New Roman" w:eastAsiaTheme="minorHAnsi" w:hAnsi="Times New Roman" w:cs="Times New Roman"/>
          <w:lang w:eastAsia="en-US"/>
        </w:rPr>
        <w:t>на 2022 год и на плановый период 2023 и 2024 годов</w:t>
      </w:r>
    </w:p>
    <w:p w:rsidR="00E2516F" w:rsidRPr="00E2516F" w:rsidRDefault="00E2516F" w:rsidP="00E2516F">
      <w:pPr>
        <w:rPr>
          <w:rFonts w:ascii="Times New Roman" w:eastAsiaTheme="minorHAnsi" w:hAnsi="Times New Roman" w:cs="Times New Roman"/>
          <w:lang w:eastAsia="en-US"/>
        </w:rPr>
      </w:pP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</w:r>
      <w:r w:rsidRPr="00E2516F">
        <w:rPr>
          <w:rFonts w:ascii="Times New Roman" w:eastAsiaTheme="minorHAnsi" w:hAnsi="Times New Roman" w:cs="Times New Roman"/>
          <w:lang w:eastAsia="en-US"/>
        </w:rPr>
        <w:tab/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2785"/>
        <w:gridCol w:w="5436"/>
      </w:tblGrid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lang w:eastAsia="en-US"/>
              </w:rPr>
              <w:t>Код главы</w:t>
            </w:r>
            <w:r w:rsidRPr="00E2516F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lang w:eastAsia="en-US"/>
              </w:rPr>
              <w:t>Код дохода</w:t>
            </w: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lang w:eastAsia="en-US"/>
              </w:rPr>
              <w:t>Наименование дохода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b/>
                <w:lang w:eastAsia="en-US"/>
              </w:rPr>
              <w:t>182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2382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182</w:t>
            </w:r>
          </w:p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1 01 02 010 01 0000 110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1 01 02 020 01 0000 110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1 01 02 030 01 0000 110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1 01 02 080 01 0000 110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End"/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1 05 03 010 01 0000 110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1 06 01 030 10 0000 110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1 06 06 033 10 0000 110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1 06 06 043 10 0000 110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1 09 04 053 10 0000 110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поселении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1 11 05 025 10 0000 120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1 11 05 035 10 0000 120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1 11 05 075 10 0000 120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1 14 02 050 10 0000 410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указанному имуществу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706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1 14 02 053 10 0000 410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1 14 06 325 10 0000 430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1 16 02 020 02 0000 140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1 16 10 123 01 0000 140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1 16 10 123 01 0001 140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Бурлинский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1 08 04 020 01 1000 110 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</w:t>
            </w: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1 08 04 020 01 4000 110 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1 14 02 053 10 0000 440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1 16 07 030 10 0000 140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1 16 07 040 10 0000 140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1 16 07 090 10 0000 140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1 16 100 30 10 0000 140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предприятиями))</w:t>
            </w:r>
            <w:proofErr w:type="gramEnd"/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1 16 10 031 10 0000 140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1 16 10 032 10 0000 140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1 16 10 081 10 0000 140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1 16 10 100 10 0000 140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1 17 14 030 10 0000 150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1 18 01 520 10 0000 150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1 18 02 500 10 0000 150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2 02 15 001 10 0000 150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2 02 15 002 10 0000 150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2 02 16 001 10 0000 150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2 02 20 077 10 7217 150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2 02 20 077 10 7218 150</w:t>
            </w:r>
          </w:p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2 02 20 077 10 7231 150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2 02 20 077 10 7232 50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2 02 20 077 10 7240 150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капитальных вложений в объекты муниципальной собственности)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2 02 20 216 10 7216 150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2 02 20 298 10 0000 150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2 02 20 299 10 0000 150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</w:t>
            </w: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2 02 20 300 10 0000 150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2 02 20 301 10 0000 150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2 02 20 302 10 0000 150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2 02 25555 10 0000 150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2 02 29 999 10 7101 150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Прочие субсидии бюджетам сельских поселений (Субсидии 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расходных обязательств)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2 02 29 999 10 7211 150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2 02 29 999 10 7231 150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Прочие субсидии бюджетам сельских поселений (мероприятия по модернизации систем наружного </w:t>
            </w: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освещения населенных пунктов Республики Башкортостан)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2 02 29 999 10 7235 150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Прочие субсидии бюджетам сельских поселений (Субсидии на </w:t>
            </w:r>
            <w:proofErr w:type="spell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2 02 29 999 10 7236 150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2 02 29 999 10 7237 150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2 02 35 118 10 0000 150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2 02 40 014 10 0000 150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2 02 49 999 10 5555 150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2 02 49 999 10 5497 150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2 02 49 999 10 5675 150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2 02 49 999 10 7201 150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2 02 49 999 10 7220 150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(на предоставление социальных выплат молодым семьям на приобретение (строительство) жилого помещения)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2 02 49 999 10 7221 150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(на предоставление социальных выплат молодым семьям при рождении (усыновлении) ребенка (детей)</w:t>
            </w:r>
            <w:proofErr w:type="gramEnd"/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2 02 49 999 10 7222 150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(на улучшение жилищных условий граждан, проживающих в сельской местности)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2 02 49 999 10 7231 150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2 02 49 999 10 7247 150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2 02 49 999 10 7404 150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2 02 49 999 10 7405 150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"Лучший многоквартирный дом")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2 02 49 999 10 7408 150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"Лучшее муниципальное образование Республики Башкортостан")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2 02 90 054 10 0000 150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2 07 05 030 10 0000 150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2 07 05 030 10 6100 150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2 07 05 030 10 6200 150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2 07 05 030 10 6300 150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2 08 05 000 10 0000 150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2 18 05 010 10 0000 150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2 18 05 030 10 0000 150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2 18 60 010 10 0000 150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2 19 25 555 10 0000 150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2 19 60 010 10 0000 150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863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Министерство земельных и имущественных отношений Республики Башкортостан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863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1 11 05 035 10 0000 120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Министерство природопользования и экологии Республики Башкортостан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1 16 10 123 01 0000 140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2516F" w:rsidRPr="00E2516F" w:rsidTr="0061711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9" w:type="dxa"/>
          </w:tcPr>
          <w:p w:rsidR="00E2516F" w:rsidRPr="00E2516F" w:rsidRDefault="00E2516F" w:rsidP="00E251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2785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1 16 10 123 01 0001 140</w:t>
            </w:r>
          </w:p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36" w:type="dxa"/>
          </w:tcPr>
          <w:p w:rsidR="00E2516F" w:rsidRPr="00E2516F" w:rsidRDefault="00E2516F" w:rsidP="00E251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E2516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E2516F" w:rsidRPr="00E2516F" w:rsidRDefault="00E2516F" w:rsidP="00E2516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697B" w:rsidRPr="00AB697B" w:rsidRDefault="00AB697B" w:rsidP="00AB6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C18" w:rsidRDefault="007D0C18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D0C18" w:rsidRDefault="007D0C18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352D1" w:rsidRPr="007352D1" w:rsidRDefault="007352D1" w:rsidP="007D0C1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sectPr w:rsidR="007352D1" w:rsidRPr="007352D1" w:rsidSect="007352D1">
      <w:pgSz w:w="11905" w:h="16838"/>
      <w:pgMar w:top="1134" w:right="567" w:bottom="568" w:left="170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6C" w:rsidRDefault="0088466C" w:rsidP="002117E6">
      <w:pPr>
        <w:spacing w:after="0" w:line="240" w:lineRule="auto"/>
      </w:pPr>
      <w:r>
        <w:separator/>
      </w:r>
    </w:p>
  </w:endnote>
  <w:endnote w:type="continuationSeparator" w:id="0">
    <w:p w:rsidR="0088466C" w:rsidRDefault="0088466C" w:rsidP="0021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6C" w:rsidRDefault="0088466C" w:rsidP="002117E6">
      <w:pPr>
        <w:spacing w:after="0" w:line="240" w:lineRule="auto"/>
      </w:pPr>
      <w:r>
        <w:separator/>
      </w:r>
    </w:p>
  </w:footnote>
  <w:footnote w:type="continuationSeparator" w:id="0">
    <w:p w:rsidR="0088466C" w:rsidRDefault="0088466C" w:rsidP="0021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8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9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BA83496"/>
    <w:multiLevelType w:val="multilevel"/>
    <w:tmpl w:val="7BA8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"/>
  </w:num>
  <w:num w:numId="6">
    <w:abstractNumId w:val="9"/>
  </w:num>
  <w:num w:numId="7">
    <w:abstractNumId w:val="4"/>
  </w:num>
  <w:num w:numId="8">
    <w:abstractNumId w:val="28"/>
  </w:num>
  <w:num w:numId="9">
    <w:abstractNumId w:val="19"/>
  </w:num>
  <w:num w:numId="10">
    <w:abstractNumId w:val="48"/>
  </w:num>
  <w:num w:numId="11">
    <w:abstractNumId w:val="16"/>
  </w:num>
  <w:num w:numId="12">
    <w:abstractNumId w:val="14"/>
  </w:num>
  <w:num w:numId="13">
    <w:abstractNumId w:val="34"/>
  </w:num>
  <w:num w:numId="14">
    <w:abstractNumId w:val="0"/>
  </w:num>
  <w:num w:numId="15">
    <w:abstractNumId w:val="3"/>
  </w:num>
  <w:num w:numId="16">
    <w:abstractNumId w:val="40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29"/>
  </w:num>
  <w:num w:numId="22">
    <w:abstractNumId w:val="15"/>
  </w:num>
  <w:num w:numId="23">
    <w:abstractNumId w:val="5"/>
  </w:num>
  <w:num w:numId="24">
    <w:abstractNumId w:val="6"/>
  </w:num>
  <w:num w:numId="25">
    <w:abstractNumId w:val="8"/>
  </w:num>
  <w:num w:numId="26">
    <w:abstractNumId w:val="42"/>
  </w:num>
  <w:num w:numId="27">
    <w:abstractNumId w:val="23"/>
  </w:num>
  <w:num w:numId="28">
    <w:abstractNumId w:val="47"/>
  </w:num>
  <w:num w:numId="29">
    <w:abstractNumId w:val="31"/>
  </w:num>
  <w:num w:numId="30">
    <w:abstractNumId w:val="20"/>
  </w:num>
  <w:num w:numId="31">
    <w:abstractNumId w:val="36"/>
  </w:num>
  <w:num w:numId="32">
    <w:abstractNumId w:val="43"/>
  </w:num>
  <w:num w:numId="33">
    <w:abstractNumId w:val="44"/>
  </w:num>
  <w:num w:numId="34">
    <w:abstractNumId w:val="45"/>
  </w:num>
  <w:num w:numId="35">
    <w:abstractNumId w:val="52"/>
  </w:num>
  <w:num w:numId="36">
    <w:abstractNumId w:val="46"/>
  </w:num>
  <w:num w:numId="37">
    <w:abstractNumId w:val="13"/>
  </w:num>
  <w:num w:numId="38">
    <w:abstractNumId w:val="38"/>
  </w:num>
  <w:num w:numId="39">
    <w:abstractNumId w:val="39"/>
  </w:num>
  <w:num w:numId="40">
    <w:abstractNumId w:val="22"/>
  </w:num>
  <w:num w:numId="41">
    <w:abstractNumId w:val="2"/>
  </w:num>
  <w:num w:numId="42">
    <w:abstractNumId w:val="27"/>
  </w:num>
  <w:num w:numId="43">
    <w:abstractNumId w:val="7"/>
  </w:num>
  <w:num w:numId="44">
    <w:abstractNumId w:val="17"/>
  </w:num>
  <w:num w:numId="45">
    <w:abstractNumId w:val="53"/>
  </w:num>
  <w:num w:numId="46">
    <w:abstractNumId w:val="35"/>
  </w:num>
  <w:num w:numId="47">
    <w:abstractNumId w:val="49"/>
  </w:num>
  <w:num w:numId="48">
    <w:abstractNumId w:val="50"/>
  </w:num>
  <w:num w:numId="49">
    <w:abstractNumId w:val="33"/>
  </w:num>
  <w:num w:numId="50">
    <w:abstractNumId w:val="18"/>
  </w:num>
  <w:num w:numId="51">
    <w:abstractNumId w:val="25"/>
  </w:num>
  <w:num w:numId="52">
    <w:abstractNumId w:val="32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1"/>
    <w:rsid w:val="000223B6"/>
    <w:rsid w:val="00101D32"/>
    <w:rsid w:val="00160122"/>
    <w:rsid w:val="00194989"/>
    <w:rsid w:val="001977C1"/>
    <w:rsid w:val="002117E6"/>
    <w:rsid w:val="0022271A"/>
    <w:rsid w:val="00230C3B"/>
    <w:rsid w:val="002333CD"/>
    <w:rsid w:val="00236ACA"/>
    <w:rsid w:val="00270BCD"/>
    <w:rsid w:val="00304A09"/>
    <w:rsid w:val="00365971"/>
    <w:rsid w:val="0041502A"/>
    <w:rsid w:val="004453B4"/>
    <w:rsid w:val="004E7CA5"/>
    <w:rsid w:val="00616C18"/>
    <w:rsid w:val="00617119"/>
    <w:rsid w:val="006D766B"/>
    <w:rsid w:val="007352D1"/>
    <w:rsid w:val="007B4797"/>
    <w:rsid w:val="007D0C18"/>
    <w:rsid w:val="0088466C"/>
    <w:rsid w:val="008D525A"/>
    <w:rsid w:val="00960319"/>
    <w:rsid w:val="00960658"/>
    <w:rsid w:val="00AB697B"/>
    <w:rsid w:val="00B00169"/>
    <w:rsid w:val="00B00DF8"/>
    <w:rsid w:val="00B44DAF"/>
    <w:rsid w:val="00B97061"/>
    <w:rsid w:val="00BC1080"/>
    <w:rsid w:val="00C21E15"/>
    <w:rsid w:val="00C43D9F"/>
    <w:rsid w:val="00CC3825"/>
    <w:rsid w:val="00CC3C14"/>
    <w:rsid w:val="00E07F48"/>
    <w:rsid w:val="00E2516F"/>
    <w:rsid w:val="00E93037"/>
    <w:rsid w:val="00E97FCD"/>
    <w:rsid w:val="00EC1F84"/>
    <w:rsid w:val="00F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211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211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211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117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333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04A09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04A09"/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locked/>
    <w:rsid w:val="00304A09"/>
    <w:rPr>
      <w:sz w:val="28"/>
      <w:lang w:eastAsia="ru-RU"/>
    </w:rPr>
  </w:style>
  <w:style w:type="paragraph" w:styleId="34">
    <w:name w:val="Body Text 3"/>
    <w:basedOn w:val="a"/>
    <w:link w:val="33"/>
    <w:rsid w:val="00304A09"/>
    <w:pPr>
      <w:spacing w:after="0" w:line="240" w:lineRule="auto"/>
      <w:jc w:val="both"/>
    </w:pPr>
    <w:rPr>
      <w:rFonts w:eastAsiaTheme="minorHAnsi"/>
      <w:sz w:val="28"/>
    </w:rPr>
  </w:style>
  <w:style w:type="character" w:customStyle="1" w:styleId="310">
    <w:name w:val="Основной текст 3 Знак1"/>
    <w:basedOn w:val="a0"/>
    <w:uiPriority w:val="99"/>
    <w:semiHidden/>
    <w:rsid w:val="00304A09"/>
    <w:rPr>
      <w:rFonts w:eastAsiaTheme="minorEastAsia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unhideWhenUsed/>
    <w:qFormat/>
    <w:rsid w:val="002117E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qFormat/>
    <w:rsid w:val="002117E6"/>
    <w:rPr>
      <w:rFonts w:eastAsiaTheme="minorEastAsia"/>
      <w:sz w:val="16"/>
      <w:szCs w:val="16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sid w:val="002117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2117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2117E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2117E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2117E6"/>
  </w:style>
  <w:style w:type="character" w:styleId="a8">
    <w:name w:val="FollowedHyperlink"/>
    <w:basedOn w:val="a0"/>
    <w:uiPriority w:val="99"/>
    <w:semiHidden/>
    <w:unhideWhenUsed/>
    <w:qFormat/>
    <w:rsid w:val="002117E6"/>
    <w:rPr>
      <w:color w:val="800080" w:themeColor="followedHyperlink"/>
      <w:u w:val="single"/>
    </w:rPr>
  </w:style>
  <w:style w:type="character" w:styleId="a9">
    <w:name w:val="footnote reference"/>
    <w:uiPriority w:val="99"/>
    <w:semiHidden/>
    <w:qFormat/>
    <w:rsid w:val="002117E6"/>
    <w:rPr>
      <w:vertAlign w:val="superscript"/>
    </w:rPr>
  </w:style>
  <w:style w:type="character" w:styleId="aa">
    <w:name w:val="annotation reference"/>
    <w:basedOn w:val="a0"/>
    <w:uiPriority w:val="99"/>
    <w:unhideWhenUsed/>
    <w:qFormat/>
    <w:rsid w:val="002117E6"/>
    <w:rPr>
      <w:sz w:val="16"/>
      <w:szCs w:val="16"/>
    </w:rPr>
  </w:style>
  <w:style w:type="character" w:styleId="ab">
    <w:name w:val="endnote reference"/>
    <w:basedOn w:val="a0"/>
    <w:uiPriority w:val="99"/>
    <w:semiHidden/>
    <w:unhideWhenUsed/>
    <w:qFormat/>
    <w:rsid w:val="002117E6"/>
    <w:rPr>
      <w:vertAlign w:val="superscript"/>
    </w:rPr>
  </w:style>
  <w:style w:type="character" w:styleId="ac">
    <w:name w:val="Hyperlink"/>
    <w:basedOn w:val="a0"/>
    <w:uiPriority w:val="99"/>
    <w:unhideWhenUsed/>
    <w:qFormat/>
    <w:rsid w:val="002117E6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qFormat/>
    <w:rsid w:val="002117E6"/>
    <w:rPr>
      <w:rFonts w:ascii="Times New Roman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2117E6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f0">
    <w:name w:val="annotation text"/>
    <w:basedOn w:val="a"/>
    <w:link w:val="af1"/>
    <w:uiPriority w:val="99"/>
    <w:unhideWhenUsed/>
    <w:qFormat/>
    <w:rsid w:val="002117E6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qFormat/>
    <w:rsid w:val="002117E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rsid w:val="002117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qFormat/>
    <w:rsid w:val="002117E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qFormat/>
    <w:rsid w:val="002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qFormat/>
    <w:rsid w:val="00211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qFormat/>
    <w:rsid w:val="002117E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qFormat/>
    <w:rsid w:val="002117E6"/>
    <w:rPr>
      <w:rFonts w:ascii="Times New Roman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unhideWhenUsed/>
    <w:qFormat/>
    <w:rsid w:val="002117E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qFormat/>
    <w:rsid w:val="002117E6"/>
    <w:rPr>
      <w:rFonts w:ascii="Times New Roman" w:hAnsi="Times New Roman" w:cs="Times New Roman"/>
      <w:sz w:val="28"/>
      <w:szCs w:val="28"/>
    </w:rPr>
  </w:style>
  <w:style w:type="paragraph" w:styleId="afa">
    <w:name w:val="Normal (Web)"/>
    <w:basedOn w:val="a"/>
    <w:uiPriority w:val="99"/>
    <w:semiHidden/>
    <w:unhideWhenUsed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211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2117E6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39"/>
    <w:qFormat/>
    <w:rsid w:val="002117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link w:val="afd"/>
    <w:uiPriority w:val="34"/>
    <w:qFormat/>
    <w:rsid w:val="002117E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qFormat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211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211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2117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Стиль8"/>
    <w:basedOn w:val="a"/>
    <w:uiPriority w:val="99"/>
    <w:qFormat/>
    <w:rsid w:val="002117E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qFormat/>
    <w:rsid w:val="002117E6"/>
  </w:style>
  <w:style w:type="paragraph" w:customStyle="1" w:styleId="15">
    <w:name w:val="Рецензия1"/>
    <w:hidden/>
    <w:uiPriority w:val="99"/>
    <w:semiHidden/>
    <w:qFormat/>
    <w:rsid w:val="002117E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2117E6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fd">
    <w:name w:val="Абзац списка Знак"/>
    <w:link w:val="afc"/>
    <w:uiPriority w:val="34"/>
    <w:qFormat/>
    <w:locked/>
    <w:rsid w:val="002117E6"/>
    <w:rPr>
      <w:rFonts w:ascii="Times New Roman" w:hAnsi="Times New Roman" w:cs="Times New Roman"/>
      <w:sz w:val="28"/>
      <w:szCs w:val="28"/>
    </w:rPr>
  </w:style>
  <w:style w:type="character" w:customStyle="1" w:styleId="afe">
    <w:name w:val="_Основной с красной строки Знак"/>
    <w:link w:val="aff"/>
    <w:qFormat/>
    <w:locked/>
    <w:rsid w:val="002117E6"/>
    <w:rPr>
      <w:rFonts w:eastAsia="Times New Roman"/>
      <w:szCs w:val="24"/>
      <w:lang w:eastAsia="ru-RU"/>
    </w:rPr>
  </w:style>
  <w:style w:type="paragraph" w:customStyle="1" w:styleId="aff">
    <w:name w:val="_Основной с красной строки"/>
    <w:basedOn w:val="a"/>
    <w:link w:val="afe"/>
    <w:qFormat/>
    <w:rsid w:val="002117E6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2117E6"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6"/>
    <w:qFormat/>
    <w:rsid w:val="002117E6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2117E6"/>
    <w:rPr>
      <w:rFonts w:eastAsia="Times New Roman"/>
      <w:sz w:val="28"/>
      <w:szCs w:val="28"/>
    </w:rPr>
  </w:style>
  <w:style w:type="paragraph" w:customStyle="1" w:styleId="10">
    <w:name w:val="_Нумерованный 1"/>
    <w:basedOn w:val="aff"/>
    <w:link w:val="110"/>
    <w:qFormat/>
    <w:rsid w:val="002117E6"/>
    <w:pPr>
      <w:numPr>
        <w:numId w:val="2"/>
      </w:numPr>
    </w:pPr>
    <w:rPr>
      <w:sz w:val="28"/>
      <w:szCs w:val="28"/>
      <w:lang w:eastAsia="en-US"/>
    </w:rPr>
  </w:style>
  <w:style w:type="paragraph" w:customStyle="1" w:styleId="2">
    <w:name w:val="_Нумерованный 2"/>
    <w:basedOn w:val="aff"/>
    <w:qFormat/>
    <w:rsid w:val="002117E6"/>
    <w:pPr>
      <w:numPr>
        <w:ilvl w:val="1"/>
        <w:numId w:val="2"/>
      </w:numPr>
      <w:tabs>
        <w:tab w:val="left" w:pos="360"/>
      </w:tabs>
      <w:ind w:left="2574" w:hanging="360"/>
    </w:pPr>
    <w:rPr>
      <w:szCs w:val="28"/>
    </w:rPr>
  </w:style>
  <w:style w:type="paragraph" w:customStyle="1" w:styleId="3">
    <w:name w:val="_Нумерованный 3"/>
    <w:basedOn w:val="2"/>
    <w:qFormat/>
    <w:rsid w:val="002117E6"/>
    <w:pPr>
      <w:numPr>
        <w:ilvl w:val="2"/>
      </w:numPr>
      <w:ind w:left="3294" w:hanging="360"/>
    </w:pPr>
  </w:style>
  <w:style w:type="paragraph" w:customStyle="1" w:styleId="aff0">
    <w:name w:val="_Основной после таблицы и рисунка"/>
    <w:basedOn w:val="aff"/>
    <w:next w:val="aff"/>
    <w:qFormat/>
    <w:rsid w:val="002117E6"/>
    <w:pPr>
      <w:spacing w:before="240"/>
    </w:pPr>
  </w:style>
  <w:style w:type="character" w:customStyle="1" w:styleId="aff1">
    <w:name w:val="_Рисунок_Картинка Знак"/>
    <w:link w:val="aff2"/>
    <w:qFormat/>
    <w:locked/>
    <w:rsid w:val="002117E6"/>
    <w:rPr>
      <w:rFonts w:eastAsia="Times New Roman"/>
      <w:sz w:val="24"/>
      <w:szCs w:val="24"/>
      <w:lang w:eastAsia="ru-RU"/>
    </w:rPr>
  </w:style>
  <w:style w:type="paragraph" w:customStyle="1" w:styleId="aff2">
    <w:name w:val="_Рисунок_Картинка"/>
    <w:basedOn w:val="a"/>
    <w:next w:val="a"/>
    <w:link w:val="aff1"/>
    <w:qFormat/>
    <w:rsid w:val="002117E6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ff3">
    <w:name w:val="_Рисунок_Название Знак"/>
    <w:link w:val="aff4"/>
    <w:qFormat/>
    <w:locked/>
    <w:rsid w:val="002117E6"/>
    <w:rPr>
      <w:rFonts w:eastAsia="Times New Roman"/>
      <w:bCs/>
      <w:lang w:eastAsia="ru-RU"/>
    </w:rPr>
  </w:style>
  <w:style w:type="paragraph" w:customStyle="1" w:styleId="aff4">
    <w:name w:val="_Рисунок_Название"/>
    <w:basedOn w:val="a"/>
    <w:next w:val="aff0"/>
    <w:link w:val="aff3"/>
    <w:qFormat/>
    <w:rsid w:val="002117E6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</w:rPr>
  </w:style>
  <w:style w:type="paragraph" w:customStyle="1" w:styleId="20">
    <w:name w:val="_Заголовок 2"/>
    <w:basedOn w:val="21"/>
    <w:next w:val="aff"/>
    <w:qFormat/>
    <w:rsid w:val="002117E6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7">
    <w:name w:val="_Заголовок 3 Знак"/>
    <w:link w:val="30"/>
    <w:qFormat/>
    <w:locked/>
    <w:rsid w:val="002117E6"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"/>
    <w:link w:val="37"/>
    <w:qFormat/>
    <w:rsid w:val="002117E6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="Times New Roman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2117E6"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"/>
    <w:qFormat/>
    <w:rsid w:val="002117E6"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2117E6"/>
    <w:pPr>
      <w:numPr>
        <w:ilvl w:val="4"/>
      </w:numPr>
      <w:outlineLvl w:val="4"/>
    </w:pPr>
  </w:style>
  <w:style w:type="character" w:customStyle="1" w:styleId="Aff5">
    <w:name w:val="Нет A"/>
    <w:qFormat/>
    <w:rsid w:val="002117E6"/>
  </w:style>
  <w:style w:type="character" w:customStyle="1" w:styleId="pgu-fieldlabel-list">
    <w:name w:val="pgu-fieldlabel-list"/>
    <w:basedOn w:val="a0"/>
    <w:qFormat/>
    <w:rsid w:val="002117E6"/>
  </w:style>
  <w:style w:type="paragraph" w:customStyle="1" w:styleId="msonormal0">
    <w:name w:val="msonormal"/>
    <w:basedOn w:val="a"/>
    <w:uiPriority w:val="99"/>
    <w:semiHidden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80">
    <w:name w:val="Сетка таблицы8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211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211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211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117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333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04A09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04A09"/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locked/>
    <w:rsid w:val="00304A09"/>
    <w:rPr>
      <w:sz w:val="28"/>
      <w:lang w:eastAsia="ru-RU"/>
    </w:rPr>
  </w:style>
  <w:style w:type="paragraph" w:styleId="34">
    <w:name w:val="Body Text 3"/>
    <w:basedOn w:val="a"/>
    <w:link w:val="33"/>
    <w:rsid w:val="00304A09"/>
    <w:pPr>
      <w:spacing w:after="0" w:line="240" w:lineRule="auto"/>
      <w:jc w:val="both"/>
    </w:pPr>
    <w:rPr>
      <w:rFonts w:eastAsiaTheme="minorHAnsi"/>
      <w:sz w:val="28"/>
    </w:rPr>
  </w:style>
  <w:style w:type="character" w:customStyle="1" w:styleId="310">
    <w:name w:val="Основной текст 3 Знак1"/>
    <w:basedOn w:val="a0"/>
    <w:uiPriority w:val="99"/>
    <w:semiHidden/>
    <w:rsid w:val="00304A09"/>
    <w:rPr>
      <w:rFonts w:eastAsiaTheme="minorEastAsia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unhideWhenUsed/>
    <w:qFormat/>
    <w:rsid w:val="002117E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qFormat/>
    <w:rsid w:val="002117E6"/>
    <w:rPr>
      <w:rFonts w:eastAsiaTheme="minorEastAsia"/>
      <w:sz w:val="16"/>
      <w:szCs w:val="16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sid w:val="002117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2117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2117E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2117E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2117E6"/>
  </w:style>
  <w:style w:type="character" w:styleId="a8">
    <w:name w:val="FollowedHyperlink"/>
    <w:basedOn w:val="a0"/>
    <w:uiPriority w:val="99"/>
    <w:semiHidden/>
    <w:unhideWhenUsed/>
    <w:qFormat/>
    <w:rsid w:val="002117E6"/>
    <w:rPr>
      <w:color w:val="800080" w:themeColor="followedHyperlink"/>
      <w:u w:val="single"/>
    </w:rPr>
  </w:style>
  <w:style w:type="character" w:styleId="a9">
    <w:name w:val="footnote reference"/>
    <w:uiPriority w:val="99"/>
    <w:semiHidden/>
    <w:qFormat/>
    <w:rsid w:val="002117E6"/>
    <w:rPr>
      <w:vertAlign w:val="superscript"/>
    </w:rPr>
  </w:style>
  <w:style w:type="character" w:styleId="aa">
    <w:name w:val="annotation reference"/>
    <w:basedOn w:val="a0"/>
    <w:uiPriority w:val="99"/>
    <w:unhideWhenUsed/>
    <w:qFormat/>
    <w:rsid w:val="002117E6"/>
    <w:rPr>
      <w:sz w:val="16"/>
      <w:szCs w:val="16"/>
    </w:rPr>
  </w:style>
  <w:style w:type="character" w:styleId="ab">
    <w:name w:val="endnote reference"/>
    <w:basedOn w:val="a0"/>
    <w:uiPriority w:val="99"/>
    <w:semiHidden/>
    <w:unhideWhenUsed/>
    <w:qFormat/>
    <w:rsid w:val="002117E6"/>
    <w:rPr>
      <w:vertAlign w:val="superscript"/>
    </w:rPr>
  </w:style>
  <w:style w:type="character" w:styleId="ac">
    <w:name w:val="Hyperlink"/>
    <w:basedOn w:val="a0"/>
    <w:uiPriority w:val="99"/>
    <w:unhideWhenUsed/>
    <w:qFormat/>
    <w:rsid w:val="002117E6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qFormat/>
    <w:rsid w:val="002117E6"/>
    <w:rPr>
      <w:rFonts w:ascii="Times New Roman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2117E6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f0">
    <w:name w:val="annotation text"/>
    <w:basedOn w:val="a"/>
    <w:link w:val="af1"/>
    <w:uiPriority w:val="99"/>
    <w:unhideWhenUsed/>
    <w:qFormat/>
    <w:rsid w:val="002117E6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qFormat/>
    <w:rsid w:val="002117E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rsid w:val="002117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qFormat/>
    <w:rsid w:val="002117E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qFormat/>
    <w:rsid w:val="002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qFormat/>
    <w:rsid w:val="00211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qFormat/>
    <w:rsid w:val="002117E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qFormat/>
    <w:rsid w:val="002117E6"/>
    <w:rPr>
      <w:rFonts w:ascii="Times New Roman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unhideWhenUsed/>
    <w:qFormat/>
    <w:rsid w:val="002117E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qFormat/>
    <w:rsid w:val="002117E6"/>
    <w:rPr>
      <w:rFonts w:ascii="Times New Roman" w:hAnsi="Times New Roman" w:cs="Times New Roman"/>
      <w:sz w:val="28"/>
      <w:szCs w:val="28"/>
    </w:rPr>
  </w:style>
  <w:style w:type="paragraph" w:styleId="afa">
    <w:name w:val="Normal (Web)"/>
    <w:basedOn w:val="a"/>
    <w:uiPriority w:val="99"/>
    <w:semiHidden/>
    <w:unhideWhenUsed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211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2117E6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39"/>
    <w:qFormat/>
    <w:rsid w:val="002117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link w:val="afd"/>
    <w:uiPriority w:val="34"/>
    <w:qFormat/>
    <w:rsid w:val="002117E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qFormat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211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211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2117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Стиль8"/>
    <w:basedOn w:val="a"/>
    <w:uiPriority w:val="99"/>
    <w:qFormat/>
    <w:rsid w:val="002117E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qFormat/>
    <w:rsid w:val="002117E6"/>
  </w:style>
  <w:style w:type="paragraph" w:customStyle="1" w:styleId="15">
    <w:name w:val="Рецензия1"/>
    <w:hidden/>
    <w:uiPriority w:val="99"/>
    <w:semiHidden/>
    <w:qFormat/>
    <w:rsid w:val="002117E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2117E6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fd">
    <w:name w:val="Абзац списка Знак"/>
    <w:link w:val="afc"/>
    <w:uiPriority w:val="34"/>
    <w:qFormat/>
    <w:locked/>
    <w:rsid w:val="002117E6"/>
    <w:rPr>
      <w:rFonts w:ascii="Times New Roman" w:hAnsi="Times New Roman" w:cs="Times New Roman"/>
      <w:sz w:val="28"/>
      <w:szCs w:val="28"/>
    </w:rPr>
  </w:style>
  <w:style w:type="character" w:customStyle="1" w:styleId="afe">
    <w:name w:val="_Основной с красной строки Знак"/>
    <w:link w:val="aff"/>
    <w:qFormat/>
    <w:locked/>
    <w:rsid w:val="002117E6"/>
    <w:rPr>
      <w:rFonts w:eastAsia="Times New Roman"/>
      <w:szCs w:val="24"/>
      <w:lang w:eastAsia="ru-RU"/>
    </w:rPr>
  </w:style>
  <w:style w:type="paragraph" w:customStyle="1" w:styleId="aff">
    <w:name w:val="_Основной с красной строки"/>
    <w:basedOn w:val="a"/>
    <w:link w:val="afe"/>
    <w:qFormat/>
    <w:rsid w:val="002117E6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2117E6"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6"/>
    <w:qFormat/>
    <w:rsid w:val="002117E6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2117E6"/>
    <w:rPr>
      <w:rFonts w:eastAsia="Times New Roman"/>
      <w:sz w:val="28"/>
      <w:szCs w:val="28"/>
    </w:rPr>
  </w:style>
  <w:style w:type="paragraph" w:customStyle="1" w:styleId="10">
    <w:name w:val="_Нумерованный 1"/>
    <w:basedOn w:val="aff"/>
    <w:link w:val="110"/>
    <w:qFormat/>
    <w:rsid w:val="002117E6"/>
    <w:pPr>
      <w:numPr>
        <w:numId w:val="2"/>
      </w:numPr>
    </w:pPr>
    <w:rPr>
      <w:sz w:val="28"/>
      <w:szCs w:val="28"/>
      <w:lang w:eastAsia="en-US"/>
    </w:rPr>
  </w:style>
  <w:style w:type="paragraph" w:customStyle="1" w:styleId="2">
    <w:name w:val="_Нумерованный 2"/>
    <w:basedOn w:val="aff"/>
    <w:qFormat/>
    <w:rsid w:val="002117E6"/>
    <w:pPr>
      <w:numPr>
        <w:ilvl w:val="1"/>
        <w:numId w:val="2"/>
      </w:numPr>
      <w:tabs>
        <w:tab w:val="left" w:pos="360"/>
      </w:tabs>
      <w:ind w:left="2574" w:hanging="360"/>
    </w:pPr>
    <w:rPr>
      <w:szCs w:val="28"/>
    </w:rPr>
  </w:style>
  <w:style w:type="paragraph" w:customStyle="1" w:styleId="3">
    <w:name w:val="_Нумерованный 3"/>
    <w:basedOn w:val="2"/>
    <w:qFormat/>
    <w:rsid w:val="002117E6"/>
    <w:pPr>
      <w:numPr>
        <w:ilvl w:val="2"/>
      </w:numPr>
      <w:ind w:left="3294" w:hanging="360"/>
    </w:pPr>
  </w:style>
  <w:style w:type="paragraph" w:customStyle="1" w:styleId="aff0">
    <w:name w:val="_Основной после таблицы и рисунка"/>
    <w:basedOn w:val="aff"/>
    <w:next w:val="aff"/>
    <w:qFormat/>
    <w:rsid w:val="002117E6"/>
    <w:pPr>
      <w:spacing w:before="240"/>
    </w:pPr>
  </w:style>
  <w:style w:type="character" w:customStyle="1" w:styleId="aff1">
    <w:name w:val="_Рисунок_Картинка Знак"/>
    <w:link w:val="aff2"/>
    <w:qFormat/>
    <w:locked/>
    <w:rsid w:val="002117E6"/>
    <w:rPr>
      <w:rFonts w:eastAsia="Times New Roman"/>
      <w:sz w:val="24"/>
      <w:szCs w:val="24"/>
      <w:lang w:eastAsia="ru-RU"/>
    </w:rPr>
  </w:style>
  <w:style w:type="paragraph" w:customStyle="1" w:styleId="aff2">
    <w:name w:val="_Рисунок_Картинка"/>
    <w:basedOn w:val="a"/>
    <w:next w:val="a"/>
    <w:link w:val="aff1"/>
    <w:qFormat/>
    <w:rsid w:val="002117E6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ff3">
    <w:name w:val="_Рисунок_Название Знак"/>
    <w:link w:val="aff4"/>
    <w:qFormat/>
    <w:locked/>
    <w:rsid w:val="002117E6"/>
    <w:rPr>
      <w:rFonts w:eastAsia="Times New Roman"/>
      <w:bCs/>
      <w:lang w:eastAsia="ru-RU"/>
    </w:rPr>
  </w:style>
  <w:style w:type="paragraph" w:customStyle="1" w:styleId="aff4">
    <w:name w:val="_Рисунок_Название"/>
    <w:basedOn w:val="a"/>
    <w:next w:val="aff0"/>
    <w:link w:val="aff3"/>
    <w:qFormat/>
    <w:rsid w:val="002117E6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</w:rPr>
  </w:style>
  <w:style w:type="paragraph" w:customStyle="1" w:styleId="20">
    <w:name w:val="_Заголовок 2"/>
    <w:basedOn w:val="21"/>
    <w:next w:val="aff"/>
    <w:qFormat/>
    <w:rsid w:val="002117E6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7">
    <w:name w:val="_Заголовок 3 Знак"/>
    <w:link w:val="30"/>
    <w:qFormat/>
    <w:locked/>
    <w:rsid w:val="002117E6"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"/>
    <w:link w:val="37"/>
    <w:qFormat/>
    <w:rsid w:val="002117E6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="Times New Roman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2117E6"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"/>
    <w:qFormat/>
    <w:rsid w:val="002117E6"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2117E6"/>
    <w:pPr>
      <w:numPr>
        <w:ilvl w:val="4"/>
      </w:numPr>
      <w:outlineLvl w:val="4"/>
    </w:pPr>
  </w:style>
  <w:style w:type="character" w:customStyle="1" w:styleId="Aff5">
    <w:name w:val="Нет A"/>
    <w:qFormat/>
    <w:rsid w:val="002117E6"/>
  </w:style>
  <w:style w:type="character" w:customStyle="1" w:styleId="pgu-fieldlabel-list">
    <w:name w:val="pgu-fieldlabel-list"/>
    <w:basedOn w:val="a0"/>
    <w:qFormat/>
    <w:rsid w:val="002117E6"/>
  </w:style>
  <w:style w:type="paragraph" w:customStyle="1" w:styleId="msonormal0">
    <w:name w:val="msonormal"/>
    <w:basedOn w:val="a"/>
    <w:uiPriority w:val="99"/>
    <w:semiHidden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80">
    <w:name w:val="Сетка таблицы8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02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7265-A81D-471A-A3BE-EDB78542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17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28</cp:revision>
  <cp:lastPrinted>2021-12-20T04:22:00Z</cp:lastPrinted>
  <dcterms:created xsi:type="dcterms:W3CDTF">2019-06-03T04:03:00Z</dcterms:created>
  <dcterms:modified xsi:type="dcterms:W3CDTF">2021-12-20T06:30:00Z</dcterms:modified>
</cp:coreProperties>
</file>