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E" w:rsidRDefault="00F1673E"/>
    <w:tbl>
      <w:tblPr>
        <w:tblpPr w:leftFromText="180" w:rightFromText="180" w:bottomFromText="200" w:vertAnchor="page" w:horzAnchor="margin" w:tblpY="646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F1673E" w:rsidTr="00F51DBE">
        <w:trPr>
          <w:cantSplit/>
          <w:trHeight w:val="2259"/>
        </w:trPr>
        <w:tc>
          <w:tcPr>
            <w:tcW w:w="4109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РЕСПУБЛИКА№Ы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№Е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486611" wp14:editId="3A809EB9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092" w:rsidTr="00BD7AEB">
        <w:tc>
          <w:tcPr>
            <w:tcW w:w="3190" w:type="dxa"/>
            <w:hideMark/>
          </w:tcPr>
          <w:p w:rsidR="007D3092" w:rsidRDefault="00413B8C" w:rsidP="00BD7AEB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</w:t>
            </w:r>
            <w:r w:rsidR="007D3092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АРАР</w:t>
            </w:r>
          </w:p>
          <w:p w:rsidR="007D3092" w:rsidRDefault="00413B8C" w:rsidP="00F523EE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40BE">
              <w:rPr>
                <w:color w:val="000000"/>
                <w:sz w:val="28"/>
                <w:szCs w:val="28"/>
              </w:rPr>
              <w:t>0</w:t>
            </w:r>
            <w:r w:rsidR="00F523EE">
              <w:rPr>
                <w:color w:val="000000"/>
                <w:sz w:val="28"/>
                <w:szCs w:val="28"/>
              </w:rPr>
              <w:t>8</w:t>
            </w:r>
            <w:r w:rsidR="007D3092">
              <w:rPr>
                <w:color w:val="000000"/>
                <w:sz w:val="28"/>
                <w:szCs w:val="28"/>
              </w:rPr>
              <w:t xml:space="preserve">» </w:t>
            </w:r>
            <w:r w:rsidR="00FC40BE">
              <w:rPr>
                <w:color w:val="000000"/>
                <w:sz w:val="28"/>
                <w:szCs w:val="28"/>
              </w:rPr>
              <w:t>апрель</w:t>
            </w:r>
            <w:r w:rsidR="007D3092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EE55D0">
              <w:rPr>
                <w:color w:val="000000"/>
                <w:sz w:val="28"/>
                <w:szCs w:val="28"/>
              </w:rPr>
              <w:t>1</w:t>
            </w:r>
            <w:r w:rsidR="007D3092">
              <w:rPr>
                <w:color w:val="000000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</w:tcPr>
          <w:p w:rsidR="007D3092" w:rsidRDefault="007D3092" w:rsidP="00BD7AEB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D3092" w:rsidRDefault="007D3092" w:rsidP="00097B05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№ </w:t>
            </w:r>
            <w:r w:rsidR="00EE55D0">
              <w:rPr>
                <w:color w:val="000000"/>
                <w:sz w:val="28"/>
                <w:szCs w:val="28"/>
              </w:rPr>
              <w:t>2</w:t>
            </w:r>
            <w:r w:rsidR="00097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hideMark/>
          </w:tcPr>
          <w:p w:rsidR="007D3092" w:rsidRDefault="007D3092" w:rsidP="00BD7AEB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D3092" w:rsidRDefault="007D3092" w:rsidP="00F523EE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40BE">
              <w:rPr>
                <w:color w:val="000000"/>
                <w:sz w:val="28"/>
                <w:szCs w:val="28"/>
              </w:rPr>
              <w:t>0</w:t>
            </w:r>
            <w:r w:rsidR="00F523E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FC40BE">
              <w:rPr>
                <w:color w:val="000000"/>
                <w:sz w:val="28"/>
                <w:szCs w:val="28"/>
              </w:rPr>
              <w:t>апреля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413B8C">
              <w:rPr>
                <w:color w:val="000000"/>
                <w:sz w:val="28"/>
                <w:szCs w:val="28"/>
              </w:rPr>
              <w:t>2</w:t>
            </w:r>
            <w:r w:rsidR="00EE55D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F1673E" w:rsidRPr="00F1673E" w:rsidRDefault="007D3092" w:rsidP="00F1673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____________________________________________</w:t>
      </w:r>
      <w:r w:rsidR="00F1673E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______________________       </w:t>
      </w:r>
    </w:p>
    <w:p w:rsidR="00F1673E" w:rsidRDefault="00F1673E" w:rsidP="007D3092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F1673E" w:rsidRPr="00F1673E" w:rsidRDefault="00F1673E" w:rsidP="00F1673E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355" w:lineRule="exact"/>
        <w:ind w:right="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b/>
          <w:sz w:val="28"/>
          <w:szCs w:val="28"/>
        </w:rPr>
        <w:t>Программы комплексного развития систем коммунальной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Бурлинского</w:t>
      </w:r>
      <w:r w:rsidRPr="00F1673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муниципального района Гафурийский район Республики Башкортостан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b/>
          <w:sz w:val="28"/>
          <w:szCs w:val="28"/>
        </w:rPr>
        <w:t>на 2021-2026  годы»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73E" w:rsidRPr="00F1673E" w:rsidRDefault="00F1673E" w:rsidP="00F167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комплексного развития  систем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Бурлинского</w:t>
      </w: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2021-2026  годы.</w:t>
      </w:r>
    </w:p>
    <w:p w:rsidR="00F1673E" w:rsidRPr="00F1673E" w:rsidRDefault="00F1673E" w:rsidP="00F167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от 05.08.2015 года № 30 признать утратившими силу.</w:t>
      </w:r>
    </w:p>
    <w:p w:rsidR="00F1673E" w:rsidRPr="00F1673E" w:rsidRDefault="00F1673E" w:rsidP="00F167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на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r w:rsidRPr="00F1673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3E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F167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 сельского  поселения </w:t>
      </w:r>
      <w:r w:rsidRPr="00F1673E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             </w:t>
      </w:r>
      <w:r w:rsidRPr="00F16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А.К.Хайретдинов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Приложение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Гафурийский район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Программа комплексного развития систем коммунальной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инфраструктуры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Бурлинског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о сельского поселения муниципального района Гафурийский район Республики Башкортостан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на 2021-2026 годы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программы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8"/>
        <w:gridCol w:w="6691"/>
      </w:tblGrid>
      <w:tr w:rsidR="00F1673E" w:rsidRPr="00F1673E" w:rsidTr="00F51DBE">
        <w:trPr>
          <w:trHeight w:val="435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систем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Бурлинского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2021-2026  годы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(далее - Программа) </w:t>
            </w:r>
          </w:p>
        </w:tc>
      </w:tr>
      <w:tr w:rsidR="00F1673E" w:rsidRPr="00F1673E" w:rsidTr="00F51DBE">
        <w:trPr>
          <w:trHeight w:val="1680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"Об основах регулирования тарифов организаций коммунального комплекса" от 27.10.2010 N 210-ФЗ.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F1673E" w:rsidRPr="00F1673E" w:rsidTr="00F51DBE">
        <w:trPr>
          <w:trHeight w:val="210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Бурлинкий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1673E" w:rsidRPr="00F1673E" w:rsidTr="00F51DBE">
        <w:trPr>
          <w:trHeight w:val="210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Бурлинский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1673E" w:rsidRPr="00F1673E" w:rsidTr="00F51DBE">
        <w:trPr>
          <w:trHeight w:val="471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Бурлинский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1673E" w:rsidRPr="00F1673E" w:rsidTr="00F51DBE">
        <w:trPr>
          <w:trHeight w:val="773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Задачи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при соответствии требованиям экологических стандартов.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модернизация и реконструкция существующей системы.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экономических и организационных условий развития систем коммунальной инфраструктуры 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Бурлинский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 муниципального района Гафурийский район Республики Башкортостан.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устойчивости функционирования систем коммунальной инфраструктуры.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экономических и организационных механизмов повышения энергоэффективности систем коммунальной инфраструктуры.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окружающей среды, экологической безопасности развития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Бурлинский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Республики Башкортостан, создание благоприятных условий для проживания людей</w:t>
            </w:r>
          </w:p>
        </w:tc>
      </w:tr>
      <w:tr w:rsidR="00F1673E" w:rsidRPr="00F1673E" w:rsidTr="00F51DBE">
        <w:trPr>
          <w:trHeight w:val="210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2021-2026  г. </w:t>
            </w:r>
          </w:p>
        </w:tc>
      </w:tr>
      <w:tr w:rsidR="00F1673E" w:rsidRPr="00F1673E" w:rsidTr="00F51DBE">
        <w:trPr>
          <w:trHeight w:val="3667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и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финансовых средств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- средства бюджетов всех уровней, тарифы, плата за подключение, инвестиции.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средств финансирования мероприятий Программы производится либо путем передачи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инвестиционных программ с организациями коммунального комплекса.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3E" w:rsidRPr="00F1673E" w:rsidTr="00F51DBE">
        <w:trPr>
          <w:trHeight w:val="619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реализации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обеспечить выполнение мероприятий по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строительству и модернизации систем водоснабжения, водоотведения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направленных на подключение строящихся и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модернизируемых объектов;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выполнить мероприятия по энергосбережению;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качество и обеспечить надежность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предоставляемых услуг;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сократить аварийность при предоставлении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коммунальных услуг и тем самым сократить потери коммунальных ресурсов 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повысить уровень инвестиционной привлекательности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Бурлинского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1673E" w:rsidRPr="00F1673E" w:rsidTr="00F51DBE">
        <w:trPr>
          <w:trHeight w:val="915"/>
          <w:tblCellSpacing w:w="0" w:type="dxa"/>
        </w:trPr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контроля за 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исполнением Программы </w:t>
            </w:r>
          </w:p>
        </w:tc>
        <w:tc>
          <w:tcPr>
            <w:tcW w:w="6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Бурлинского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1673E" w:rsidRPr="00F1673E" w:rsidRDefault="00F1673E" w:rsidP="00F1673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эффективности реализации Программы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Бурлинског</w:t>
            </w:r>
            <w:r w:rsidRPr="00F1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сельского поселения будет проводиться постоянный мониторинг выполнения мероприятий Программы </w:t>
            </w:r>
          </w:p>
        </w:tc>
      </w:tr>
    </w:tbl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Предисловие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- Федеральный закон "Об основах регулирования тарифов организаций коммунального комплекса" от 27.10.2010 N 210-ФЗ.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Неудовлетворительное состояние жилищно-коммунального комплекса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обусловлено: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большими непроизводственными потерями энергии, воды и других ресурсов.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-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Программа состоит из разделов: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1</w:t>
      </w:r>
      <w:r w:rsidRPr="00F16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социально-экономического, демографического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Бурлинского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сельского поселения 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2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Анализ существующей организации систем коммунальной инфраструктуры поселения.</w:t>
      </w:r>
    </w:p>
    <w:p w:rsidR="00F1673E" w:rsidRPr="00F1673E" w:rsidRDefault="00D64760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1673E" w:rsidRPr="00F167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</w:t>
        </w:r>
      </w:hyperlink>
      <w:r w:rsidR="00F1673E" w:rsidRPr="00F1673E">
        <w:rPr>
          <w:rFonts w:ascii="Times New Roman" w:eastAsia="Times New Roman" w:hAnsi="Times New Roman" w:cs="Times New Roman"/>
          <w:sz w:val="24"/>
          <w:szCs w:val="24"/>
        </w:rPr>
        <w:t xml:space="preserve"> 3. Система управления Программой и контроль за ходом ее выполнения.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улучшится качество предоставляемых услуг;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будет обеспечена возможность осуществления жилищного строительства;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произойдет снижение уровня износа объектов коммунальной инфраструктуры;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повысится финансовая устойчивость предприятий коммунальной сферы.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Правовое обоснование Программы комплексного развития систем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поселения 2021 г. - 2026 г.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именуется Программа) разработана на основании следующих документов: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Федеральный закон "Об основах регулирования тарифов организаций коммунального комплекса" от 27.10.2010 N 210-ФЗ.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Pr="00F16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F1673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F16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17.12.2010 N 1050 "О федеральной целевой программе "Жилище";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формирования Программы комплексного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развития систем коммунальной инфраструктуры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реализация Программы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основывается на следующих принципах: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мероприятия и решения Программы комплексного развития должны обеспечивать достижение поставленных целей;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комплексного развития является обеспечение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устойчивого качественного функционирования и развития систем коммунального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Программы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улучшение жилищных условий и качества жизни населения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отрасли жилищно-коммунального хозяйства;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развитие и модернизация жилищного фонда;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системы ресурсо и энергосбережения;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создание благоприятного инвестиционного климата;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развитие и модернизация жилищного фонда;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использование системы частного государственного партнерства, путем заключения концессионных соглашений или соофинансирование инвестиционных проектов за счет средств бюджетов разных уровней.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Раздел 1. Характеристика социально-экономического, демографического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состояния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1.1. Территория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F1673E" w:rsidRPr="00F1673E" w:rsidRDefault="00F1673E" w:rsidP="00F167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Поселение расположено в Восточной части Гафурийского района РБ, в 15 километрах от районного центра с.  Красноусольска. Административный центр –деревня находится в 148км от  столицы Республики г.Уфы. </w:t>
      </w:r>
    </w:p>
    <w:p w:rsidR="00F1673E" w:rsidRPr="00F1673E" w:rsidRDefault="00F1673E" w:rsidP="00F167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ближайшая ж/д станция (Белое Озеро): 45км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расположены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населённых пунктов - деревни: </w:t>
      </w:r>
      <w:r>
        <w:rPr>
          <w:rFonts w:ascii="Times New Roman" w:eastAsia="Times New Roman" w:hAnsi="Times New Roman" w:cs="Times New Roman"/>
          <w:sz w:val="24"/>
          <w:szCs w:val="24"/>
        </w:rPr>
        <w:t>Бурлы, Курмантау, Баимбетово, Зириково, Михайловка, Явгильды</w:t>
      </w:r>
      <w:r w:rsidR="00D64760">
        <w:rPr>
          <w:rFonts w:ascii="Times New Roman" w:eastAsia="Times New Roman" w:hAnsi="Times New Roman" w:cs="Times New Roman"/>
          <w:sz w:val="24"/>
          <w:szCs w:val="24"/>
        </w:rPr>
        <w:t>- количество проживающих в этих населенных пунктах – 1689 человек.</w:t>
      </w:r>
    </w:p>
    <w:p w:rsidR="006B74EE" w:rsidRDefault="006B74E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 </w:t>
      </w:r>
      <w:r w:rsidR="006B74EE">
        <w:rPr>
          <w:rFonts w:ascii="Times New Roman" w:eastAsia="Times New Roman" w:hAnsi="Times New Roman" w:cs="Times New Roman"/>
          <w:b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2021 год и на период 2022 – 2026 годов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направлениями социально-экономического развития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</w:t>
      </w:r>
      <w:r w:rsidR="006B74E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на 20121 год и плановый период 2022-2026 годов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 компаний. Планируемые мероприятия определены в соответствии с принятыми комплексными программами развития данных отраслей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Бюджетная сфера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Здравоохранение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повышение качества и доступности оказываемой населению гарантированной (бесплатной) медицинской помощи;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 Молодежь России» и областными целевыми программами.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СПИДом, Всемирного дня здоровья.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 населения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В целях повышения уровня социальной защиты населения   планируется продолжить работу на оказание адресной социальной помощи и предоставления мер социальной поддержки населения в соответствии с федеральным и областным законодательством. Планируется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4EE" w:rsidRDefault="006B74E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Культура, спорт и молодёжная политика.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Культура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Бурлинского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будет развиваться в соответствии с основными направлениями социально-экономического развития муниципального района Гафурийский район РБ.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Главная задача- это сохранение сети культурных учреждений: сельских клубов находящихся в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с.Бурлы, с.Курмантау, д.Бамбетово, д.Зириково, д.Явгильды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и сельск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их библиотек с.Бурлы, д.Явгильды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Продолжится работа учреждений культуры сельского поселения по возрождению традиций народной культуры. В рамках районной целевой программы по сохранению и 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С целью сохранения традиционной народной культуры и ремесел и совершенствования культурно-досуговой деятельности планируется: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участие в выставках народных промыслов и ремесел в муниципальном районе.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работа кружков по изобразительному и декоративно- прикладному творчеству, лоскуту.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проведение праздников деревень, праздников народного календаря.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участие трудящихся,  муниципальных служащих, допризывной  молодёжи в массовых комплексных соревнованиях(спартакиадах).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Торговля и общественное питания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Сельское хозяйство.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Содействие в развитии сельскохозяйственного производства и ЛПХ, создание условий для развития малого и среднего предпринимательства.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Инфраструктура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Жилищно-коммунальное, дорожное хозяйство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По  жилищно-коммунальному направлению  Администрация сельского поселения планирует: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улучшение жилищных условий граждан, проживающих в аварийном и ветхом жилищном фонде, за счет средств индивидуального строительства.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Другое важное направление - это бесперебойное снабжение населения электричеством, организация уличного освещения, обеспечение услугами связи 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В 2021-2026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Земельные ресурсы, недвижимость, градостроительство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В  целях эффективного использования муниципальной собственности в 2021 и последующих годах намечено: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- в 2021, 2022, 2023, 2024, 2025, 2026 г.  будет осуществляться регистрация права муниципальной собственности на объекты недвижимости; 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- обеспечивать контроль за надлежащим использованием  и сохранностью муниципального имущества;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- осуществлять приватизацию  муниципального имущества  в соответствии с прогнозным планом(программой) приватизации;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В области градостроительства сельского поселения в 2021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контроля за использованием   земель поселения.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Гражданская оборона и защита населения от ЧС.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Противопожарная безопасность.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 поселения будут проведены в 2021 году следующие мероприятия: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1.-Осуществлять меры по поддержанию сил гражданской обороны, органов управления гражданской обороной, сил и средств для защиты населения и территорий от чрезвычайных ситуаций в состоянии постоянной готовности;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и обучение населения способам защиты от опасностей, возникающих при ведении военных действий   и возникновении чрезвычайных ситуаций;-- содержать в целях гражданской обороны и при возникновении  чрезвычайных ситуаций запасы материально-технических, продовольственных ,медицинских и иных средств;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проводить аварийно-спасательные и другие неотложные работы при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возникновении чрезвычайных ситуаций природного и техногенного характера;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проводить мероприятия по подготовке к приему эваконаселения из категорированных городов и его размещению.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2. Для обеспечения противопожарной защиты объектов и населенных пунктов: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продолжить профилактику по предупреждению населения в  пожарной безопасности;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активизировать работы добровольных охранных дружин (ДПО) и  участие их в пожаротушении на территории поселения;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продолжить контроль за содержанием пожарных водоемов;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в весенне-летний период по необходимости вводить пожароопасный период;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в целях противопожарной подготовки населения активно использовать средства массовой информации;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Анализ существующей организации систем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коммунальной инфраструктуры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Система электроснабжения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6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Сельское поселение </w:t>
      </w:r>
      <w:r w:rsidR="002F26C1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 обслуживается Гафурийским РЭС. Договора обеспечения с населением  составляются с ООО «ЭСКБ»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16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состоянию на 2021 год удельная номинальная мощность потребления электроэнергии в расчете на 1 жителя составляет 1,05 кВт, с учетом нагрузки по наружному освещению и электроснабжению объектов социальной сферы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96"/>
      <w:bookmarkEnd w:id="0"/>
      <w:r w:rsidRPr="00F1673E">
        <w:rPr>
          <w:rFonts w:ascii="Times New Roman" w:eastAsia="Times New Roman" w:hAnsi="Times New Roman" w:cs="Times New Roman"/>
          <w:sz w:val="24"/>
          <w:szCs w:val="24"/>
        </w:rPr>
        <w:t>Система теплоснабжения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на территории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Гафурийский район Республики Башкортостан котельные имеются в населенном пункте 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с.Бурлы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МОБУ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с.Бурлы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филиалы МОБУ СОШ с.Бурлы- с.Курмантау, д.Явгильды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. Строительство систем теплоснабжения в сельском поселении на 2021-2026 гг. не планируется.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Индивидуальные жилые дома отапливаются от внутридомовых источников тепла – печей и газовых котлов. Основными видами топлива для них являются газ и дрова.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Система газоснабжения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система централизованного газоснабжения природным газом в сельском п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оселении  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 сельсовет имеется 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в с.Бурлы, с.Курмантау, д.Зириково, д.Явгильды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Газоснабжение обслуживается филиалом «Ишимбайгаз» ОАО «Газ-Сервис». Жители остальных населенных пунктов пользуются преимущественно сжиженным газом. </w:t>
      </w:r>
    </w:p>
    <w:p w:rsidR="00F1673E" w:rsidRPr="00F1673E" w:rsidRDefault="00F1673E" w:rsidP="00D647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Система сбора твердых отходов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Твердые бытовые отходы (ТБО)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пунктах сельского поселения имеются мусорные площадки.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С мест сбора ТКО отходы вывозят спец.машины ООО «Эко-Сити» </w:t>
      </w:r>
      <w:r w:rsidR="00D64760">
        <w:rPr>
          <w:rFonts w:ascii="Times New Roman" w:eastAsia="Times New Roman" w:hAnsi="Times New Roman" w:cs="Times New Roman"/>
          <w:sz w:val="24"/>
          <w:szCs w:val="24"/>
        </w:rPr>
        <w:t>. На территории сельского поселения находится – 9 площадок ТКО.</w:t>
      </w:r>
      <w:bookmarkStart w:id="1" w:name="_GoBack"/>
      <w:bookmarkEnd w:id="1"/>
    </w:p>
    <w:p w:rsidR="00F1673E" w:rsidRPr="00F1673E" w:rsidRDefault="00D64760" w:rsidP="00F1673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1673E" w:rsidRPr="00F16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</w:t>
        </w:r>
      </w:hyperlink>
      <w:r w:rsidR="00F1673E" w:rsidRPr="00F1673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F1673E" w:rsidRPr="00F16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Комплексное развитие системы водоснабжения </w:t>
      </w:r>
      <w:r w:rsidR="002F26C1">
        <w:rPr>
          <w:rFonts w:ascii="Times New Roman" w:eastAsia="Times New Roman" w:hAnsi="Times New Roman" w:cs="Times New Roman"/>
          <w:b/>
          <w:sz w:val="24"/>
          <w:szCs w:val="24"/>
        </w:rPr>
        <w:t>Бурлинского</w:t>
      </w:r>
      <w:r w:rsidR="00F1673E" w:rsidRPr="00F16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Основным источником хозяйственно-питьевого водоснабжения в поселении являются поверхностные воды, на долю которых приходится около 90% водопотребления, а также подземные воды (около 10%).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Обслуживанием водопроводной сети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с.Бурлы, д.Явгильды, д.Зириково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занимается   администрация 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Башкортостан.  </w:t>
      </w:r>
    </w:p>
    <w:p w:rsidR="00F1673E" w:rsidRPr="00F1673E" w:rsidRDefault="002F26C1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673E" w:rsidRPr="00F1673E">
        <w:rPr>
          <w:rFonts w:ascii="Times New Roman" w:eastAsia="Times New Roman" w:hAnsi="Times New Roman" w:cs="Times New Roman"/>
          <w:sz w:val="24"/>
          <w:szCs w:val="24"/>
        </w:rPr>
        <w:t>2021 –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673E" w:rsidRPr="00F1673E">
        <w:rPr>
          <w:rFonts w:ascii="Times New Roman" w:eastAsia="Times New Roman" w:hAnsi="Times New Roman" w:cs="Times New Roman"/>
          <w:sz w:val="24"/>
          <w:szCs w:val="24"/>
        </w:rPr>
        <w:t xml:space="preserve"> годах планируется провести  ремонт заменой  задвижек и кранов  системы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сел.</w:t>
      </w:r>
      <w:r w:rsidR="00F1673E" w:rsidRPr="00F1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В поселении остается актуальной проблема хозяйственно-питьевого водоснабжения, изношенность водопроводных сетей, их аварийность, в результате низкого уровня эксплуатации, сбои в работе очистных сооружений создают риск здоровью. Изношенность водопроводных сетей составляет 30%.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Система водоотведения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Сброс сточных вод осуществляется в выгребные ямы.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14"/>
      <w:bookmarkEnd w:id="2"/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Твердые бытовые отходы (ТБО) в жилой зоне сельского поселения собираются в специальные контейнерные площадки где установлены контейнеры емкостью 1 м</w:t>
      </w:r>
      <w:r w:rsidRPr="00F167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, вывоз бытовых отходов производит по договору Общество с ограниченной ответственностью «Региональный оператор Эко-Сити», который  обеспечивает их транспортирование, обработку, утилизацию</w:t>
      </w: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обезвреживание, захоронение в соответствии с законодательством  Российской Федерации.  </w:t>
      </w:r>
    </w:p>
    <w:p w:rsidR="00F1673E" w:rsidRPr="00F1673E" w:rsidRDefault="00F1673E" w:rsidP="00F1673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3E" w:rsidRPr="00F1673E" w:rsidRDefault="00F1673E" w:rsidP="00F1673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В сельском  поселении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 района жидкие бытовые отходы, накапливаемые в придомовых септиках (выгребах), вывозятся специальным автотранспортом  специально оборудованным местам слива.  </w:t>
      </w:r>
    </w:p>
    <w:p w:rsidR="00F1673E" w:rsidRPr="00F1673E" w:rsidRDefault="00F1673E" w:rsidP="00F1673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 </w:t>
      </w:r>
    </w:p>
    <w:p w:rsidR="00F1673E" w:rsidRPr="00F1673E" w:rsidRDefault="00F1673E" w:rsidP="00F1673E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3E" w:rsidRPr="00F1673E" w:rsidRDefault="00D64760" w:rsidP="00F1673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F1673E" w:rsidRPr="00F1673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</w:t>
        </w:r>
      </w:hyperlink>
      <w:r w:rsidR="00F1673E"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3. Система управления Программой и контроль за ходом ее выполнения.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>Индикаторы по мониторингу реализации Программы: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</w:t>
      </w:r>
      <w:r w:rsidR="006B74E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 в пределах своей компетенции: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осуществляет общую координацию и контроль за выполнением мероприятий Программы;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F1673E" w:rsidRPr="003D1CD8" w:rsidRDefault="00F1673E" w:rsidP="003D1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Контроль за ходом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реализации Программы осуществляе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т Совет депутатов и администрация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Гафурийск</w:t>
      </w:r>
      <w:r w:rsidR="003D1CD8">
        <w:rPr>
          <w:rFonts w:ascii="Times New Roman" w:eastAsia="Times New Roman" w:hAnsi="Times New Roman" w:cs="Times New Roman"/>
          <w:sz w:val="24"/>
          <w:szCs w:val="24"/>
        </w:rPr>
        <w:t>ий район Республики Башкортостан.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Модернизация и обновление коммунальной инфраструктуры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Гафурийский район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Утилизация твердых бытовых отходов: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 xml:space="preserve">Бурлинский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состояния - сельского поселения </w:t>
      </w:r>
      <w:r w:rsidR="002F26C1">
        <w:rPr>
          <w:rFonts w:ascii="Times New Roman" w:eastAsia="Times New Roman" w:hAnsi="Times New Roman" w:cs="Times New Roman"/>
          <w:sz w:val="24"/>
          <w:szCs w:val="24"/>
        </w:rPr>
        <w:t xml:space="preserve">Бурлинский </w:t>
      </w:r>
      <w:r w:rsidRPr="00F1673E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Башкортостан;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3E">
        <w:rPr>
          <w:rFonts w:ascii="Times New Roman" w:eastAsia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F1673E" w:rsidRPr="00F1673E" w:rsidRDefault="00F1673E" w:rsidP="00F167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092" w:rsidRDefault="007D3092" w:rsidP="007D3092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vertAnchor="page" w:horzAnchor="margin" w:tblpY="646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7D3092" w:rsidTr="003D1CD8">
        <w:trPr>
          <w:cantSplit/>
          <w:trHeight w:val="1276"/>
        </w:trPr>
        <w:tc>
          <w:tcPr>
            <w:tcW w:w="4109" w:type="dxa"/>
          </w:tcPr>
          <w:p w:rsidR="007D3092" w:rsidRDefault="007D3092" w:rsidP="00BD7AEB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7D3092" w:rsidRDefault="007D3092" w:rsidP="00BD7AEB">
            <w:pPr>
              <w:pStyle w:val="a3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533" w:type="dxa"/>
          </w:tcPr>
          <w:p w:rsidR="007D3092" w:rsidRDefault="007D3092" w:rsidP="00BD7AE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380102" w:rsidRDefault="00380102"/>
    <w:sectPr w:rsidR="00380102" w:rsidSect="002F26C1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12DD7"/>
    <w:multiLevelType w:val="hybridMultilevel"/>
    <w:tmpl w:val="75A4A7FA"/>
    <w:lvl w:ilvl="0" w:tplc="5E820B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E"/>
    <w:rsid w:val="00097B05"/>
    <w:rsid w:val="002B71FD"/>
    <w:rsid w:val="002F26C1"/>
    <w:rsid w:val="00380102"/>
    <w:rsid w:val="003D1CD8"/>
    <w:rsid w:val="00400786"/>
    <w:rsid w:val="00413B8C"/>
    <w:rsid w:val="005D7098"/>
    <w:rsid w:val="006B74EE"/>
    <w:rsid w:val="007D3092"/>
    <w:rsid w:val="00A53A7B"/>
    <w:rsid w:val="00C65EA8"/>
    <w:rsid w:val="00D64760"/>
    <w:rsid w:val="00EE55D0"/>
    <w:rsid w:val="00EE622E"/>
    <w:rsid w:val="00F1673E"/>
    <w:rsid w:val="00F523EE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05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58;n=46183;fld=134;dst=1025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58;n=46183;fld=134;dst=101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46183;fld=134;dst=1016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0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22</cp:revision>
  <cp:lastPrinted>2021-04-23T07:27:00Z</cp:lastPrinted>
  <dcterms:created xsi:type="dcterms:W3CDTF">2019-07-16T04:41:00Z</dcterms:created>
  <dcterms:modified xsi:type="dcterms:W3CDTF">2021-04-28T04:21:00Z</dcterms:modified>
</cp:coreProperties>
</file>