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4B" w:rsidRDefault="00DE774B"/>
    <w:p w:rsidR="00531201" w:rsidRPr="00531201" w:rsidRDefault="00531201" w:rsidP="00531201">
      <w:pPr>
        <w:rPr>
          <w:rFonts w:eastAsia="Times New Roman"/>
          <w:sz w:val="20"/>
          <w:szCs w:val="20"/>
        </w:rPr>
      </w:pPr>
      <w:r w:rsidRPr="00531201">
        <w:rPr>
          <w:rFonts w:eastAsia="Times New Roman"/>
          <w:sz w:val="20"/>
          <w:szCs w:val="20"/>
        </w:rPr>
        <w:object w:dxaOrig="9195" w:dyaOrig="2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6pt;height:124.8pt" o:ole="">
            <v:imagedata r:id="rId5" o:title=""/>
          </v:shape>
          <o:OLEObject Type="Embed" ProgID="PBrush" ShapeID="_x0000_i1025" DrawAspect="Content" ObjectID="_1610885476" r:id="rId6"/>
        </w:object>
      </w:r>
    </w:p>
    <w:p w:rsidR="00531201" w:rsidRPr="00531201" w:rsidRDefault="00531201" w:rsidP="00531201">
      <w:pPr>
        <w:rPr>
          <w:rFonts w:eastAsia="Times New Roman"/>
          <w:sz w:val="20"/>
          <w:szCs w:val="20"/>
        </w:rPr>
      </w:pPr>
    </w:p>
    <w:p w:rsidR="00531201" w:rsidRDefault="00531201" w:rsidP="00531201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  <w:t xml:space="preserve">   Об утверждении  на 2019 год размера стоимости нового строительства (одного квадратного метра нежилых помещений) по сельскому поселению </w:t>
      </w:r>
      <w:proofErr w:type="spellStart"/>
      <w:r>
        <w:rPr>
          <w:b/>
          <w:sz w:val="24"/>
          <w:szCs w:val="24"/>
        </w:rPr>
        <w:t>Бурлинский</w:t>
      </w:r>
      <w:proofErr w:type="spellEnd"/>
      <w:r>
        <w:rPr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b/>
          <w:sz w:val="24"/>
          <w:szCs w:val="24"/>
        </w:rPr>
        <w:t>Гафурийский</w:t>
      </w:r>
      <w:proofErr w:type="spellEnd"/>
      <w:r>
        <w:rPr>
          <w:b/>
          <w:sz w:val="24"/>
          <w:szCs w:val="24"/>
        </w:rPr>
        <w:t xml:space="preserve"> район Республики Башкортостан</w:t>
      </w:r>
    </w:p>
    <w:p w:rsidR="00531201" w:rsidRDefault="00531201" w:rsidP="00531201">
      <w:pPr>
        <w:rPr>
          <w:b/>
          <w:sz w:val="24"/>
          <w:szCs w:val="24"/>
        </w:rPr>
      </w:pPr>
    </w:p>
    <w:p w:rsidR="00531201" w:rsidRDefault="00531201" w:rsidP="00531201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Методикой определения годовой арендной платы за пользование муниципальным имуществом сельского поселения  </w:t>
      </w:r>
      <w:proofErr w:type="spellStart"/>
      <w:r>
        <w:rPr>
          <w:sz w:val="24"/>
          <w:szCs w:val="24"/>
        </w:rPr>
        <w:t>Бурлинский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Гафурийский</w:t>
      </w:r>
      <w:proofErr w:type="spellEnd"/>
      <w:r>
        <w:rPr>
          <w:sz w:val="24"/>
          <w:szCs w:val="24"/>
        </w:rPr>
        <w:t xml:space="preserve"> район Республики Башкортостан, утвержденной решением Совета сельского поселения </w:t>
      </w:r>
      <w:proofErr w:type="spellStart"/>
      <w:r>
        <w:rPr>
          <w:sz w:val="24"/>
          <w:szCs w:val="24"/>
        </w:rPr>
        <w:t>Бурлинский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Гафурийский</w:t>
      </w:r>
      <w:proofErr w:type="spellEnd"/>
      <w:r>
        <w:rPr>
          <w:sz w:val="24"/>
          <w:szCs w:val="24"/>
        </w:rPr>
        <w:t xml:space="preserve"> райо</w:t>
      </w:r>
      <w:r>
        <w:rPr>
          <w:sz w:val="24"/>
          <w:szCs w:val="24"/>
        </w:rPr>
        <w:t xml:space="preserve">н Республики Башкортостан </w:t>
      </w:r>
      <w:r w:rsidRPr="00531201">
        <w:rPr>
          <w:sz w:val="24"/>
          <w:szCs w:val="24"/>
        </w:rPr>
        <w:t xml:space="preserve">от  </w:t>
      </w:r>
      <w:r w:rsidRPr="00531201">
        <w:rPr>
          <w:sz w:val="24"/>
          <w:szCs w:val="24"/>
        </w:rPr>
        <w:t>22.09.2017 г. №67-93з</w:t>
      </w:r>
      <w:r w:rsidRPr="005F16EF">
        <w:t xml:space="preserve"> </w:t>
      </w:r>
      <w:r>
        <w:rPr>
          <w:sz w:val="24"/>
          <w:szCs w:val="24"/>
        </w:rPr>
        <w:t>«</w:t>
      </w:r>
      <w:r>
        <w:rPr>
          <w:sz w:val="24"/>
          <w:szCs w:val="24"/>
        </w:rPr>
        <w:t>О порядке оформления прав пользования муниципальным имущест</w:t>
      </w:r>
      <w:r>
        <w:rPr>
          <w:sz w:val="24"/>
          <w:szCs w:val="24"/>
        </w:rPr>
        <w:t xml:space="preserve">вом сельского поселения </w:t>
      </w:r>
      <w:proofErr w:type="spellStart"/>
      <w:r>
        <w:rPr>
          <w:sz w:val="24"/>
          <w:szCs w:val="24"/>
        </w:rPr>
        <w:t>Бурлинский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Гафурийский</w:t>
      </w:r>
      <w:proofErr w:type="spellEnd"/>
      <w:r>
        <w:rPr>
          <w:sz w:val="24"/>
          <w:szCs w:val="24"/>
        </w:rPr>
        <w:t xml:space="preserve"> район Республики Башкортостан и об определения годовой</w:t>
      </w:r>
      <w:proofErr w:type="gramEnd"/>
      <w:r>
        <w:rPr>
          <w:sz w:val="24"/>
          <w:szCs w:val="24"/>
        </w:rPr>
        <w:t xml:space="preserve"> арендной платы за пользование муниципальным имуществом с</w:t>
      </w:r>
      <w:r>
        <w:rPr>
          <w:sz w:val="24"/>
          <w:szCs w:val="24"/>
        </w:rPr>
        <w:t xml:space="preserve">ельского поселения  </w:t>
      </w:r>
      <w:proofErr w:type="spellStart"/>
      <w:r>
        <w:rPr>
          <w:sz w:val="24"/>
          <w:szCs w:val="24"/>
        </w:rPr>
        <w:t>Бурлинский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Гафурийский</w:t>
      </w:r>
      <w:proofErr w:type="spellEnd"/>
      <w:r>
        <w:rPr>
          <w:sz w:val="24"/>
          <w:szCs w:val="24"/>
        </w:rPr>
        <w:t xml:space="preserve"> район Республики Башкортостан» Совет сельского поселения </w:t>
      </w:r>
      <w:proofErr w:type="spellStart"/>
      <w:r>
        <w:rPr>
          <w:sz w:val="24"/>
          <w:szCs w:val="24"/>
        </w:rPr>
        <w:t>Бурлинский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Гафурийский</w:t>
      </w:r>
      <w:proofErr w:type="spellEnd"/>
      <w:r>
        <w:rPr>
          <w:sz w:val="24"/>
          <w:szCs w:val="24"/>
        </w:rPr>
        <w:t xml:space="preserve"> район Республики Башкортостан решил:</w:t>
      </w:r>
    </w:p>
    <w:p w:rsidR="00531201" w:rsidRDefault="00531201" w:rsidP="0053120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Размер стоимости нового строительства (одного квадратного метра общей площади нежилых помещений), утвержденный решением Совета с</w:t>
      </w:r>
      <w:r>
        <w:rPr>
          <w:sz w:val="24"/>
          <w:szCs w:val="24"/>
        </w:rPr>
        <w:t xml:space="preserve">ельского поселения  </w:t>
      </w:r>
      <w:proofErr w:type="spellStart"/>
      <w:r>
        <w:rPr>
          <w:sz w:val="24"/>
          <w:szCs w:val="24"/>
        </w:rPr>
        <w:t>Бурлинский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Гафурийский</w:t>
      </w:r>
      <w:proofErr w:type="spellEnd"/>
      <w:r>
        <w:rPr>
          <w:sz w:val="24"/>
          <w:szCs w:val="24"/>
        </w:rPr>
        <w:t xml:space="preserve"> рай</w:t>
      </w:r>
      <w:r>
        <w:rPr>
          <w:sz w:val="24"/>
          <w:szCs w:val="24"/>
        </w:rPr>
        <w:t>он Республики Башкортостан от 09.01.2018г. № 79-115</w:t>
      </w:r>
      <w:r>
        <w:rPr>
          <w:sz w:val="24"/>
          <w:szCs w:val="24"/>
        </w:rPr>
        <w:t>з на 2018 год, оставить без изменения на 2019 год.</w:t>
      </w:r>
    </w:p>
    <w:p w:rsidR="00531201" w:rsidRDefault="00531201" w:rsidP="0053120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  Опубликовать настоящее решение в газетах «Звезда», «</w:t>
      </w:r>
      <w:proofErr w:type="spellStart"/>
      <w:r>
        <w:rPr>
          <w:sz w:val="24"/>
          <w:szCs w:val="24"/>
        </w:rPr>
        <w:t>Табын</w:t>
      </w:r>
      <w:proofErr w:type="spellEnd"/>
      <w:r>
        <w:rPr>
          <w:sz w:val="24"/>
          <w:szCs w:val="24"/>
        </w:rPr>
        <w:t>».</w:t>
      </w:r>
    </w:p>
    <w:p w:rsidR="00531201" w:rsidRDefault="00531201" w:rsidP="0053120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  Настоящее решение вступает в силу с 01 января 2019 года.</w:t>
      </w:r>
    </w:p>
    <w:p w:rsidR="00531201" w:rsidRDefault="00531201" w:rsidP="0053120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Возложить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на постоянную комиссию Совета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Бурлинский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Гафурийский</w:t>
      </w:r>
      <w:proofErr w:type="spellEnd"/>
      <w:r>
        <w:rPr>
          <w:sz w:val="24"/>
          <w:szCs w:val="24"/>
        </w:rPr>
        <w:t xml:space="preserve"> район Республики Башкортостан по бюджету, налогам и вопросам муниципальной собственности.</w:t>
      </w:r>
    </w:p>
    <w:p w:rsidR="00531201" w:rsidRDefault="00531201" w:rsidP="00531201">
      <w:pPr>
        <w:jc w:val="both"/>
        <w:rPr>
          <w:sz w:val="24"/>
          <w:szCs w:val="24"/>
        </w:rPr>
      </w:pPr>
    </w:p>
    <w:p w:rsidR="00531201" w:rsidRDefault="00531201" w:rsidP="00531201">
      <w:pPr>
        <w:jc w:val="both"/>
        <w:rPr>
          <w:sz w:val="24"/>
          <w:szCs w:val="24"/>
        </w:rPr>
      </w:pPr>
    </w:p>
    <w:p w:rsidR="00531201" w:rsidRDefault="00531201" w:rsidP="00531201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  <w:bookmarkStart w:id="0" w:name="_GoBack"/>
      <w:bookmarkEnd w:id="0"/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               </w:t>
      </w:r>
      <w:proofErr w:type="spellStart"/>
      <w:r>
        <w:rPr>
          <w:sz w:val="24"/>
          <w:szCs w:val="24"/>
        </w:rPr>
        <w:t>А.К.Хайретдинов</w:t>
      </w:r>
      <w:proofErr w:type="spellEnd"/>
    </w:p>
    <w:p w:rsidR="00531201" w:rsidRDefault="00531201" w:rsidP="00531201">
      <w:pPr>
        <w:jc w:val="both"/>
        <w:rPr>
          <w:sz w:val="24"/>
          <w:szCs w:val="24"/>
        </w:rPr>
      </w:pPr>
    </w:p>
    <w:p w:rsidR="00531201" w:rsidRDefault="00531201" w:rsidP="00531201">
      <w:pPr>
        <w:jc w:val="both"/>
        <w:rPr>
          <w:sz w:val="24"/>
          <w:szCs w:val="24"/>
        </w:rPr>
      </w:pPr>
    </w:p>
    <w:p w:rsidR="00531201" w:rsidRDefault="00531201" w:rsidP="005312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531201" w:rsidRDefault="00531201" w:rsidP="0053120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урлы</w:t>
      </w:r>
      <w:proofErr w:type="spellEnd"/>
      <w:r>
        <w:rPr>
          <w:sz w:val="24"/>
          <w:szCs w:val="24"/>
        </w:rPr>
        <w:t>,</w:t>
      </w:r>
    </w:p>
    <w:p w:rsidR="00531201" w:rsidRDefault="00531201" w:rsidP="00531201">
      <w:pPr>
        <w:jc w:val="both"/>
        <w:rPr>
          <w:sz w:val="24"/>
          <w:szCs w:val="24"/>
        </w:rPr>
      </w:pPr>
      <w:r>
        <w:rPr>
          <w:sz w:val="24"/>
          <w:szCs w:val="24"/>
        </w:rPr>
        <w:t>от 01.02.2019г.</w:t>
      </w:r>
    </w:p>
    <w:p w:rsidR="00531201" w:rsidRDefault="00531201" w:rsidP="005312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№111-200</w:t>
      </w:r>
      <w:r>
        <w:rPr>
          <w:sz w:val="24"/>
          <w:szCs w:val="24"/>
        </w:rPr>
        <w:t>з</w:t>
      </w:r>
    </w:p>
    <w:p w:rsidR="00531201" w:rsidRDefault="00531201" w:rsidP="00531201"/>
    <w:p w:rsidR="00531201" w:rsidRDefault="00531201"/>
    <w:sectPr w:rsidR="0053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9B"/>
    <w:rsid w:val="00531201"/>
    <w:rsid w:val="0084089B"/>
    <w:rsid w:val="00DE774B"/>
    <w:rsid w:val="00FC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0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2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20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0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2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20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7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3</cp:revision>
  <cp:lastPrinted>2019-02-05T07:57:00Z</cp:lastPrinted>
  <dcterms:created xsi:type="dcterms:W3CDTF">2019-02-05T07:48:00Z</dcterms:created>
  <dcterms:modified xsi:type="dcterms:W3CDTF">2019-02-05T10:25:00Z</dcterms:modified>
</cp:coreProperties>
</file>