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Гафурийский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201</w:t>
      </w:r>
      <w:r w:rsidR="00B116CE">
        <w:rPr>
          <w:rFonts w:ascii="Times New Roman" w:hAnsi="Times New Roman" w:cs="Times New Roman"/>
          <w:sz w:val="28"/>
          <w:szCs w:val="28"/>
        </w:rPr>
        <w:t>9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B22F55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3409,6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B22F55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3409,6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CC7A44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3438,0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2021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CC7A44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3522,4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CC7A44">
        <w:rPr>
          <w:rFonts w:ascii="Times New Roman" w:hAnsi="Times New Roman" w:cs="Times New Roman"/>
          <w:b w:val="0"/>
          <w:bCs w:val="0"/>
          <w:sz w:val="28"/>
          <w:szCs w:val="28"/>
        </w:rPr>
        <w:t>3438,0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C7A44">
        <w:rPr>
          <w:rFonts w:ascii="Times New Roman" w:hAnsi="Times New Roman" w:cs="Times New Roman"/>
          <w:b w:val="0"/>
          <w:bCs w:val="0"/>
          <w:sz w:val="28"/>
          <w:szCs w:val="28"/>
        </w:rPr>
        <w:t>84,4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CC7A44">
        <w:rPr>
          <w:rFonts w:ascii="Times New Roman" w:hAnsi="Times New Roman" w:cs="Times New Roman"/>
          <w:b w:val="0"/>
          <w:bCs w:val="0"/>
          <w:sz w:val="28"/>
          <w:szCs w:val="28"/>
        </w:rPr>
        <w:t>3522,4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C7A44">
        <w:rPr>
          <w:rFonts w:ascii="Times New Roman" w:hAnsi="Times New Roman" w:cs="Times New Roman"/>
          <w:b w:val="0"/>
          <w:bCs w:val="0"/>
          <w:sz w:val="28"/>
          <w:szCs w:val="28"/>
        </w:rPr>
        <w:t>168,8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в установленном порядке до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2019 год в сумме </w:t>
      </w:r>
      <w:r w:rsidR="007E67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7E67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2021 год в сумме </w:t>
      </w:r>
      <w:r w:rsidR="007E67D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предоставляются субсидии (гранты в форме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7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 в Финансовом управлении Администрации муниципального района  Гафурийский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B116CE">
        <w:rPr>
          <w:rFonts w:ascii="Times New Roman" w:hAnsi="Times New Roman" w:cs="Times New Roman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Гафурийский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201</w:t>
      </w:r>
      <w:r w:rsidR="00B116CE">
        <w:rPr>
          <w:rFonts w:ascii="Times New Roman" w:hAnsi="Times New Roman" w:cs="Times New Roman"/>
          <w:sz w:val="28"/>
          <w:szCs w:val="28"/>
        </w:rPr>
        <w:t>9–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B116CE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66537C">
        <w:rPr>
          <w:rFonts w:ascii="Times New Roman" w:hAnsi="Times New Roman" w:cs="Times New Roman"/>
          <w:sz w:val="28"/>
          <w:szCs w:val="28"/>
        </w:rPr>
        <w:t>сельского поселения Бурлинский сельсовет</w:t>
      </w:r>
      <w:r w:rsidR="00665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2019 год в сумме </w:t>
      </w:r>
      <w:r w:rsidR="007E67D9">
        <w:rPr>
          <w:rFonts w:ascii="Times New Roman" w:hAnsi="Times New Roman" w:cs="Times New Roman"/>
          <w:sz w:val="28"/>
          <w:szCs w:val="28"/>
        </w:rPr>
        <w:t>607,0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7E67D9">
        <w:rPr>
          <w:rFonts w:ascii="Times New Roman" w:hAnsi="Times New Roman" w:cs="Times New Roman"/>
          <w:sz w:val="28"/>
          <w:szCs w:val="28"/>
        </w:rPr>
        <w:t>606,0</w:t>
      </w:r>
      <w:r w:rsidR="003146B3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тыс. рублей и на 2021 год в сумме </w:t>
      </w:r>
      <w:r w:rsidR="007E67D9">
        <w:rPr>
          <w:rFonts w:ascii="Times New Roman" w:hAnsi="Times New Roman" w:cs="Times New Roman"/>
          <w:sz w:val="28"/>
          <w:szCs w:val="28"/>
        </w:rPr>
        <w:t>606,0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EE" w:rsidRPr="007606DF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F956B7">
        <w:rPr>
          <w:rFonts w:ascii="Times New Roman" w:hAnsi="Times New Roman" w:cs="Times New Roman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расходы на участие в профилактике терроризма и экстремизма на 2019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2019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2010 год в сумме </w:t>
      </w:r>
      <w:r w:rsidR="00FB5F7F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16CE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2021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2022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017A3" w:rsidRP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3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 год в сумме </w:t>
      </w:r>
      <w:r w:rsidR="0085301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2020 год в сумме </w:t>
      </w:r>
      <w:r w:rsidR="0085301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2021 год в сумме </w:t>
      </w:r>
      <w:r w:rsidR="0085301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956B7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F956B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Бурлинский</w:t>
      </w:r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F956B7">
        <w:rPr>
          <w:rFonts w:ascii="Times New Roman" w:hAnsi="Times New Roman" w:cs="Times New Roman"/>
          <w:sz w:val="28"/>
          <w:szCs w:val="28"/>
        </w:rPr>
        <w:t>А.К.Хайретдинов</w:t>
      </w:r>
    </w:p>
    <w:p w:rsidR="008B783E" w:rsidRPr="00813E14" w:rsidRDefault="008B783E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F956B7">
        <w:rPr>
          <w:rFonts w:ascii="Times New Roman" w:hAnsi="Times New Roman" w:cs="Times New Roman"/>
          <w:sz w:val="28"/>
          <w:szCs w:val="28"/>
        </w:rPr>
        <w:t>Бурлы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679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</w:p>
    <w:sectPr w:rsidR="00420530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65" w:rsidRDefault="00EC5F65" w:rsidP="00A73E2F">
      <w:pPr>
        <w:spacing w:after="0" w:line="240" w:lineRule="auto"/>
      </w:pPr>
      <w:r>
        <w:separator/>
      </w:r>
    </w:p>
  </w:endnote>
  <w:endnote w:type="continuationSeparator" w:id="1">
    <w:p w:rsidR="00EC5F65" w:rsidRDefault="00EC5F6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65" w:rsidRDefault="00EC5F65" w:rsidP="00A73E2F">
      <w:pPr>
        <w:spacing w:after="0" w:line="240" w:lineRule="auto"/>
      </w:pPr>
      <w:r>
        <w:separator/>
      </w:r>
    </w:p>
  </w:footnote>
  <w:footnote w:type="continuationSeparator" w:id="1">
    <w:p w:rsidR="00EC5F65" w:rsidRDefault="00EC5F6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156A4F" w:rsidRDefault="00B62ED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7A4233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228C8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F0EE6"/>
    <w:rsid w:val="001F51D2"/>
    <w:rsid w:val="001F5531"/>
    <w:rsid w:val="00200009"/>
    <w:rsid w:val="0020700F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0C3E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E1C9D"/>
    <w:rsid w:val="004E78A3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5FE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5F0"/>
    <w:rsid w:val="0066537C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6C3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1ABE"/>
    <w:rsid w:val="00784ED9"/>
    <w:rsid w:val="007855A0"/>
    <w:rsid w:val="007861AA"/>
    <w:rsid w:val="00791228"/>
    <w:rsid w:val="0079166A"/>
    <w:rsid w:val="00794D31"/>
    <w:rsid w:val="007966F1"/>
    <w:rsid w:val="007A4233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67D9"/>
    <w:rsid w:val="007F3C39"/>
    <w:rsid w:val="007F5A9B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3018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C28"/>
    <w:rsid w:val="008A5CED"/>
    <w:rsid w:val="008A72FF"/>
    <w:rsid w:val="008B2D4E"/>
    <w:rsid w:val="008B47F5"/>
    <w:rsid w:val="008B4EAC"/>
    <w:rsid w:val="008B783E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CE0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3E8F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0F0D"/>
    <w:rsid w:val="00AF3F2A"/>
    <w:rsid w:val="00AF6921"/>
    <w:rsid w:val="00B011A1"/>
    <w:rsid w:val="00B10AB5"/>
    <w:rsid w:val="00B116CE"/>
    <w:rsid w:val="00B11BBD"/>
    <w:rsid w:val="00B139A9"/>
    <w:rsid w:val="00B1601F"/>
    <w:rsid w:val="00B22F55"/>
    <w:rsid w:val="00B2394E"/>
    <w:rsid w:val="00B2643B"/>
    <w:rsid w:val="00B2684E"/>
    <w:rsid w:val="00B26E66"/>
    <w:rsid w:val="00B3015A"/>
    <w:rsid w:val="00B452A4"/>
    <w:rsid w:val="00B46F00"/>
    <w:rsid w:val="00B47CF6"/>
    <w:rsid w:val="00B525BE"/>
    <w:rsid w:val="00B562DC"/>
    <w:rsid w:val="00B61617"/>
    <w:rsid w:val="00B61690"/>
    <w:rsid w:val="00B62EDB"/>
    <w:rsid w:val="00B70220"/>
    <w:rsid w:val="00B7124A"/>
    <w:rsid w:val="00B73313"/>
    <w:rsid w:val="00B80792"/>
    <w:rsid w:val="00B827B0"/>
    <w:rsid w:val="00B838BC"/>
    <w:rsid w:val="00B853EE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3BE3"/>
    <w:rsid w:val="00CC7A44"/>
    <w:rsid w:val="00CE1BDD"/>
    <w:rsid w:val="00CE27FE"/>
    <w:rsid w:val="00CE3007"/>
    <w:rsid w:val="00CE3F94"/>
    <w:rsid w:val="00CF4A47"/>
    <w:rsid w:val="00CF5DD5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7FBF"/>
    <w:rsid w:val="00D84B84"/>
    <w:rsid w:val="00D870C8"/>
    <w:rsid w:val="00D93621"/>
    <w:rsid w:val="00D9448F"/>
    <w:rsid w:val="00D944D7"/>
    <w:rsid w:val="00D947CD"/>
    <w:rsid w:val="00D95076"/>
    <w:rsid w:val="00D976C7"/>
    <w:rsid w:val="00DA0B87"/>
    <w:rsid w:val="00DA4B9B"/>
    <w:rsid w:val="00DA6756"/>
    <w:rsid w:val="00DB01FB"/>
    <w:rsid w:val="00DB1349"/>
    <w:rsid w:val="00DB54CD"/>
    <w:rsid w:val="00DB7A3D"/>
    <w:rsid w:val="00DC214B"/>
    <w:rsid w:val="00DC4313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C5F65"/>
    <w:rsid w:val="00ED10CE"/>
    <w:rsid w:val="00ED249D"/>
    <w:rsid w:val="00ED2CED"/>
    <w:rsid w:val="00ED355E"/>
    <w:rsid w:val="00ED4AFA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956B7"/>
    <w:rsid w:val="00F963B9"/>
    <w:rsid w:val="00FA6E03"/>
    <w:rsid w:val="00FA7F4F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hadow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86643862DD136453B74D8B54B35DED88EA6EDD026084D81EA98BF166144BVDf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6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KomlevaNA</cp:lastModifiedBy>
  <cp:revision>170</cp:revision>
  <cp:lastPrinted>2017-11-15T14:08:00Z</cp:lastPrinted>
  <dcterms:created xsi:type="dcterms:W3CDTF">2017-08-21T12:34:00Z</dcterms:created>
  <dcterms:modified xsi:type="dcterms:W3CDTF">2018-12-06T13:46:00Z</dcterms:modified>
</cp:coreProperties>
</file>