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350F07" w:rsidTr="00CA73B3">
        <w:trPr>
          <w:cantSplit/>
          <w:trHeight w:val="2259"/>
        </w:trPr>
        <w:tc>
          <w:tcPr>
            <w:tcW w:w="4111" w:type="dxa"/>
          </w:tcPr>
          <w:p w:rsidR="00350F07" w:rsidRDefault="00350F07" w:rsidP="00CA73B3">
            <w:pPr>
              <w:pStyle w:val="a8"/>
              <w:spacing w:line="276" w:lineRule="auto"/>
              <w:ind w:firstLine="0"/>
              <w:jc w:val="center"/>
            </w:pPr>
            <w:r>
              <w:t>БАШ</w:t>
            </w:r>
            <w:r>
              <w:sym w:font="ATimes" w:char="004B"/>
            </w:r>
            <w:r>
              <w:t>ОРТОСТАН ЕСПУБЛИКА</w:t>
            </w:r>
            <w:r>
              <w:rPr>
                <w:rFonts w:ascii="Arial" w:hAnsi="Arial" w:cs="Arial"/>
              </w:rPr>
              <w:t>Һ</w:t>
            </w:r>
            <w:r>
              <w:t>Ы</w:t>
            </w:r>
          </w:p>
          <w:p w:rsidR="00350F07" w:rsidRDefault="00350F07" w:rsidP="00CA73B3">
            <w:pPr>
              <w:pStyle w:val="a8"/>
              <w:spacing w:line="276" w:lineRule="auto"/>
              <w:jc w:val="center"/>
              <w:rPr>
                <w:b/>
              </w:rPr>
            </w:pPr>
          </w:p>
          <w:p w:rsidR="00350F07" w:rsidRDefault="00350F07" w:rsidP="00CA73B3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350F07" w:rsidRDefault="00350F07" w:rsidP="00CA73B3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350F07" w:rsidRDefault="00350F07" w:rsidP="00CA73B3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АУЫЛ БИЛӘМӘҺЕ</w:t>
            </w:r>
          </w:p>
          <w:p w:rsidR="00350F07" w:rsidRDefault="00350F07" w:rsidP="00CA73B3">
            <w:pPr>
              <w:pStyle w:val="a8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</w:t>
            </w:r>
            <w:r>
              <w:rPr>
                <w:b/>
                <w:sz w:val="28"/>
                <w:szCs w:val="28"/>
              </w:rPr>
              <w:sym w:font="ATimes" w:char="0041"/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hideMark/>
          </w:tcPr>
          <w:p w:rsidR="00350F07" w:rsidRDefault="00350F07" w:rsidP="00CA73B3">
            <w:pPr>
              <w:pStyle w:val="a8"/>
              <w:spacing w:line="276" w:lineRule="auto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50F07" w:rsidRDefault="00350F07" w:rsidP="00CA73B3">
            <w:pPr>
              <w:pStyle w:val="a8"/>
              <w:spacing w:line="276" w:lineRule="auto"/>
              <w:ind w:firstLine="0"/>
              <w:jc w:val="center"/>
            </w:pPr>
            <w:r>
              <w:t>РЕСПУБЛИКА БАШКОРТОСТАН</w:t>
            </w:r>
          </w:p>
          <w:p w:rsidR="00350F07" w:rsidRDefault="00350F07" w:rsidP="00CA73B3">
            <w:pPr>
              <w:pStyle w:val="a8"/>
              <w:spacing w:line="276" w:lineRule="auto"/>
              <w:jc w:val="center"/>
            </w:pPr>
          </w:p>
          <w:p w:rsidR="00350F07" w:rsidRDefault="00350F07" w:rsidP="00CA73B3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50F07" w:rsidRDefault="00350F07" w:rsidP="00CA73B3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350F07" w:rsidRDefault="00350F07" w:rsidP="00CA73B3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350F07" w:rsidRDefault="00350F07" w:rsidP="00CA73B3">
            <w:pPr>
              <w:pStyle w:val="a8"/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350F07" w:rsidRDefault="00350F07" w:rsidP="00350F07">
      <w:pPr>
        <w:pStyle w:val="a8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350F07" w:rsidTr="00CA73B3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50F07" w:rsidRDefault="00350F07" w:rsidP="00CA73B3">
            <w:pPr>
              <w:pStyle w:val="a8"/>
              <w:spacing w:line="276" w:lineRule="auto"/>
              <w:jc w:val="center"/>
              <w:rPr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74"/>
        <w:tblW w:w="9571" w:type="dxa"/>
        <w:tblLook w:val="04A0"/>
      </w:tblPr>
      <w:tblGrid>
        <w:gridCol w:w="3190"/>
        <w:gridCol w:w="3190"/>
        <w:gridCol w:w="3191"/>
      </w:tblGrid>
      <w:tr w:rsidR="00350F07" w:rsidTr="00CA73B3">
        <w:tc>
          <w:tcPr>
            <w:tcW w:w="3190" w:type="dxa"/>
          </w:tcPr>
          <w:p w:rsidR="00350F07" w:rsidRDefault="00350F07" w:rsidP="00CA73B3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АРАР</w:t>
            </w:r>
          </w:p>
          <w:p w:rsidR="00350F07" w:rsidRDefault="004D00F9" w:rsidP="004D00F9">
            <w:pPr>
              <w:widowControl w:val="0"/>
              <w:spacing w:line="254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«20</w:t>
            </w:r>
            <w:r w:rsidR="00350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март</w:t>
            </w:r>
            <w:r w:rsidR="00350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2015 й.</w:t>
            </w:r>
          </w:p>
        </w:tc>
        <w:tc>
          <w:tcPr>
            <w:tcW w:w="3190" w:type="dxa"/>
          </w:tcPr>
          <w:p w:rsidR="00350F07" w:rsidRDefault="00350F07" w:rsidP="00CA73B3">
            <w:pPr>
              <w:widowControl w:val="0"/>
              <w:spacing w:line="254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50F07" w:rsidRDefault="00350F07" w:rsidP="00CA73B3">
            <w:pPr>
              <w:widowControl w:val="0"/>
              <w:spacing w:line="254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№ </w:t>
            </w:r>
            <w:r w:rsidR="004D0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1" w:type="dxa"/>
            <w:hideMark/>
          </w:tcPr>
          <w:p w:rsidR="00350F07" w:rsidRDefault="00350F07" w:rsidP="00CA73B3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350F07" w:rsidRDefault="004D00F9" w:rsidP="004D00F9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«20</w:t>
            </w:r>
            <w:r w:rsidR="00350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марта</w:t>
            </w:r>
            <w:r w:rsidR="00350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2015 г.</w:t>
            </w:r>
          </w:p>
        </w:tc>
      </w:tr>
    </w:tbl>
    <w:p w:rsidR="00350F07" w:rsidRPr="006964B7" w:rsidRDefault="00350F07" w:rsidP="006964B7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964B7" w:rsidRDefault="00966CAC" w:rsidP="006964B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6964B7" w:rsidRPr="0035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создании антинаркотической комиссии</w:t>
      </w:r>
    </w:p>
    <w:p w:rsidR="00350F07" w:rsidRPr="00350F07" w:rsidRDefault="00350F07" w:rsidP="006964B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6CAC" w:rsidRPr="00350F07" w:rsidRDefault="00966CAC" w:rsidP="00966CAC">
      <w:pPr>
        <w:rPr>
          <w:rFonts w:ascii="Times New Roman" w:hAnsi="Times New Roman" w:cs="Times New Roman"/>
          <w:sz w:val="28"/>
          <w:szCs w:val="28"/>
        </w:rPr>
      </w:pPr>
      <w:r w:rsidRPr="00350F07">
        <w:rPr>
          <w:rFonts w:ascii="Times New Roman" w:hAnsi="Times New Roman" w:cs="Times New Roman"/>
          <w:sz w:val="28"/>
          <w:szCs w:val="28"/>
        </w:rPr>
        <w:t xml:space="preserve">              В    целях   минимизации     угрозы    распространения    наркомании , руководствуясь Указами Президентами Российской Федерации  от 09.06.2010 года № 690 «Об утверждении Стратегии государственной антинаркотической  политики  Российской  Федерации до 2020 года»,  от  18.10.2007 года  № 1374 «Об   дополнительных   мерах   по  противодействию   незаконному   обороту наркотических средств, психотропных веществ и их прекурсоров:</w:t>
      </w:r>
    </w:p>
    <w:p w:rsidR="006964B7" w:rsidRPr="00350F07" w:rsidRDefault="006964B7" w:rsidP="006964B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6964B7" w:rsidRPr="00350F07" w:rsidRDefault="006964B7" w:rsidP="006964B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Создать антинаркотическую комиссию </w:t>
      </w:r>
      <w:hyperlink r:id="rId8" w:tooltip="Сельские поселения" w:history="1">
        <w:r w:rsidRPr="00350F07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сельского поселения</w:t>
        </w:r>
      </w:hyperlink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66CAC"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>Бурлинский</w:t>
      </w: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966CAC"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tooltip="Муниципальные районы" w:history="1">
        <w:r w:rsidRPr="00350F07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муниципального района</w:t>
        </w:r>
      </w:hyperlink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66CAC"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Гафурийский </w:t>
      </w: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6964B7" w:rsidRPr="00350F07" w:rsidRDefault="006964B7" w:rsidP="006964B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состав антинаркотической комиссии сельского поселения </w:t>
      </w:r>
      <w:r w:rsidR="00966CAC"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Бурлинский </w:t>
      </w: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r w:rsidR="00966CAC"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Гафурийский </w:t>
      </w: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 согласно приложению № 1.</w:t>
      </w:r>
    </w:p>
    <w:p w:rsidR="006964B7" w:rsidRPr="00350F07" w:rsidRDefault="006964B7" w:rsidP="006964B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Положение об антинаркотической комиссии сельского поселения </w:t>
      </w:r>
      <w:r w:rsidR="00966CAC"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Бурлиснкий </w:t>
      </w: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r w:rsidR="00966CAC"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Гафурийский </w:t>
      </w: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 согласно приложению № 2.</w:t>
      </w:r>
    </w:p>
    <w:p w:rsidR="006964B7" w:rsidRPr="00350F07" w:rsidRDefault="006964B7" w:rsidP="006964B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>4. Утвердить </w:t>
      </w:r>
      <w:hyperlink r:id="rId10" w:tooltip="Планы мероприятий" w:history="1">
        <w:r w:rsidRPr="00350F07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план мероприятий</w:t>
        </w:r>
      </w:hyperlink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антинаркотической комиссии СП </w:t>
      </w:r>
      <w:r w:rsidR="00966CAC"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Бурлинский </w:t>
      </w: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МР </w:t>
      </w:r>
      <w:r w:rsidR="00966CAC"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>Гафурийский район на 2015</w:t>
      </w: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(Приложение )</w:t>
      </w:r>
    </w:p>
    <w:p w:rsidR="006964B7" w:rsidRPr="00350F07" w:rsidRDefault="006964B7" w:rsidP="006964B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>6. Настоящее постановление обнародовать на</w:t>
      </w:r>
      <w:r w:rsidR="00150656"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информационном </w:t>
      </w: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стенде администрации сельского поселения.</w:t>
      </w:r>
    </w:p>
    <w:p w:rsidR="006964B7" w:rsidRPr="00350F07" w:rsidRDefault="006964B7" w:rsidP="006964B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>7. Настоящее постановление вступает в силу со дня его официального обнародования.</w:t>
      </w:r>
    </w:p>
    <w:p w:rsidR="006964B7" w:rsidRDefault="006964B7" w:rsidP="006964B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>8. Контроль за выполнением постановления оставляю за собой.</w:t>
      </w:r>
    </w:p>
    <w:p w:rsidR="00350F07" w:rsidRDefault="00350F07" w:rsidP="006964B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F07" w:rsidRPr="00350F07" w:rsidRDefault="00350F07" w:rsidP="006964B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F07" w:rsidRPr="004D00F9" w:rsidRDefault="006964B7" w:rsidP="006964B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150656" w:rsidRP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35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Р.Х.Хисматуллин</w:t>
      </w:r>
    </w:p>
    <w:p w:rsidR="006964B7" w:rsidRPr="006964B7" w:rsidRDefault="00150656" w:rsidP="0015065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="00350F07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>Приложение</w:t>
      </w:r>
      <w:r w:rsidR="00350F07">
        <w:rPr>
          <w:rFonts w:ascii="Arial" w:eastAsia="Times New Roman" w:hAnsi="Arial" w:cs="Arial"/>
          <w:color w:val="000000"/>
          <w:sz w:val="20"/>
          <w:szCs w:val="20"/>
        </w:rPr>
        <w:t xml:space="preserve"> № 1</w:t>
      </w:r>
    </w:p>
    <w:p w:rsidR="006964B7" w:rsidRPr="006964B7" w:rsidRDefault="00150656" w:rsidP="0015065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>к постановлению</w:t>
      </w:r>
    </w:p>
    <w:p w:rsidR="00150656" w:rsidRDefault="006964B7" w:rsidP="0015065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964B7">
        <w:rPr>
          <w:rFonts w:ascii="Arial" w:eastAsia="Times New Roman" w:hAnsi="Arial" w:cs="Arial"/>
          <w:color w:val="000000"/>
          <w:sz w:val="20"/>
          <w:szCs w:val="20"/>
        </w:rPr>
        <w:t xml:space="preserve">администрации сельского </w:t>
      </w:r>
    </w:p>
    <w:p w:rsidR="00150656" w:rsidRDefault="00150656" w:rsidP="0015065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 xml:space="preserve">поселения </w:t>
      </w:r>
      <w:r>
        <w:rPr>
          <w:rFonts w:ascii="Arial" w:eastAsia="Times New Roman" w:hAnsi="Arial" w:cs="Arial"/>
          <w:color w:val="000000"/>
          <w:sz w:val="20"/>
          <w:szCs w:val="20"/>
        </w:rPr>
        <w:t>Бурлинский</w:t>
      </w:r>
    </w:p>
    <w:p w:rsidR="00150656" w:rsidRDefault="00150656" w:rsidP="0015065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 xml:space="preserve">сельсовет МР </w:t>
      </w:r>
    </w:p>
    <w:p w:rsidR="006964B7" w:rsidRPr="006964B7" w:rsidRDefault="00150656" w:rsidP="0015065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Гафурийский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 xml:space="preserve"> район</w:t>
      </w:r>
    </w:p>
    <w:p w:rsidR="006964B7" w:rsidRPr="006964B7" w:rsidRDefault="004D00F9" w:rsidP="0015065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№ 6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>от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20.03.2015 г.</w:t>
      </w:r>
    </w:p>
    <w:p w:rsidR="006964B7" w:rsidRPr="00150656" w:rsidRDefault="006964B7" w:rsidP="0015065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6964B7" w:rsidRPr="00150656" w:rsidRDefault="006964B7" w:rsidP="00150656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антинаркотической комиссии</w:t>
      </w:r>
    </w:p>
    <w:p w:rsidR="006964B7" w:rsidRPr="00150656" w:rsidRDefault="00150656" w:rsidP="0015065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>Хисматуллин Р.Х</w:t>
      </w:r>
      <w:r w:rsidR="006964B7"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>. - Глава сельского поселения, председатель комиссии</w:t>
      </w:r>
    </w:p>
    <w:p w:rsidR="006964B7" w:rsidRPr="00150656" w:rsidRDefault="00150656" w:rsidP="0015065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>Салимьянова А.Н</w:t>
      </w:r>
      <w:r w:rsidR="006964B7"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>. - Управляющий делами, секретарь комиссии</w:t>
      </w:r>
    </w:p>
    <w:p w:rsidR="006964B7" w:rsidRPr="00150656" w:rsidRDefault="006964B7" w:rsidP="0015065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6964B7" w:rsidRPr="00150656" w:rsidRDefault="00150656" w:rsidP="0015065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>Суфиянов Г.Г.</w:t>
      </w:r>
      <w:r w:rsidR="006964B7"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>— Участковый уполномоченный полиции (по согласованию)</w:t>
      </w:r>
    </w:p>
    <w:p w:rsidR="006964B7" w:rsidRPr="00150656" w:rsidRDefault="00150656" w:rsidP="0015065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>Суфиянова И.М</w:t>
      </w:r>
      <w:r w:rsidR="006964B7"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Бухгалтер 1 категории </w:t>
      </w:r>
      <w:r w:rsidR="006964B7"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</w:t>
      </w:r>
    </w:p>
    <w:p w:rsidR="006964B7" w:rsidRPr="00150656" w:rsidRDefault="00150656" w:rsidP="0015065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Хакимова Р.Г.- </w:t>
      </w:r>
      <w:r w:rsidR="006964B7"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категории администрации сельского поселения</w:t>
      </w:r>
    </w:p>
    <w:p w:rsidR="00150656" w:rsidRPr="00150656" w:rsidRDefault="00150656" w:rsidP="0015065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>Мифтахова Р.М. – Счетовод-кассир администрации сельского поселения</w:t>
      </w:r>
    </w:p>
    <w:p w:rsidR="006964B7" w:rsidRPr="00150656" w:rsidRDefault="00150656" w:rsidP="0015065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Гумеров В.Р - </w:t>
      </w:r>
      <w:r w:rsidR="006964B7"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МОБУ СОШ </w:t>
      </w:r>
      <w:r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с.Бурлы </w:t>
      </w:r>
      <w:r w:rsidR="006964B7"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>(по согласованию)</w:t>
      </w:r>
    </w:p>
    <w:p w:rsidR="006964B7" w:rsidRPr="00150656" w:rsidRDefault="00150656" w:rsidP="0015065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>Гумерова А.В –</w:t>
      </w:r>
      <w:r w:rsidR="006964B7"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ФАП с.Бурлы</w:t>
      </w:r>
      <w:r w:rsidR="006964B7"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</w:t>
      </w:r>
    </w:p>
    <w:p w:rsidR="00150656" w:rsidRPr="00150656" w:rsidRDefault="00150656" w:rsidP="0015065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656" w:rsidRPr="00150656" w:rsidRDefault="00150656" w:rsidP="0015065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656" w:rsidRPr="00150656" w:rsidRDefault="00150656" w:rsidP="006964B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656" w:rsidRPr="00150656" w:rsidRDefault="00150656" w:rsidP="006964B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656" w:rsidRPr="00150656" w:rsidRDefault="00150656" w:rsidP="006964B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656" w:rsidRPr="00150656" w:rsidRDefault="00150656" w:rsidP="006964B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656" w:rsidRPr="00150656" w:rsidRDefault="00150656" w:rsidP="006964B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4B7" w:rsidRPr="00150656" w:rsidRDefault="006964B7" w:rsidP="006964B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Управляющий делами </w:t>
      </w:r>
      <w:r w:rsidR="00150656" w:rsidRP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150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А.Н.Салимьянова</w:t>
      </w:r>
    </w:p>
    <w:p w:rsidR="00150656" w:rsidRPr="00150656" w:rsidRDefault="00150656" w:rsidP="006964B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656" w:rsidRPr="00150656" w:rsidRDefault="00150656" w:rsidP="006964B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656" w:rsidRDefault="00150656" w:rsidP="006964B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150656" w:rsidRDefault="00150656" w:rsidP="006964B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150656" w:rsidRDefault="00150656" w:rsidP="006964B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150656" w:rsidRDefault="00150656" w:rsidP="006964B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150656" w:rsidRDefault="00150656" w:rsidP="006964B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150656" w:rsidRDefault="00150656" w:rsidP="006964B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150656" w:rsidRPr="006964B7" w:rsidRDefault="00150656" w:rsidP="006964B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964B7" w:rsidRPr="006964B7" w:rsidRDefault="00150656" w:rsidP="0015065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350F07"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>Приложение</w:t>
      </w:r>
      <w:r w:rsidR="00350F07">
        <w:rPr>
          <w:rFonts w:ascii="Arial" w:eastAsia="Times New Roman" w:hAnsi="Arial" w:cs="Arial"/>
          <w:color w:val="000000"/>
          <w:sz w:val="20"/>
          <w:szCs w:val="20"/>
        </w:rPr>
        <w:t xml:space="preserve"> № 2</w:t>
      </w:r>
    </w:p>
    <w:p w:rsidR="006964B7" w:rsidRPr="006964B7" w:rsidRDefault="00150656" w:rsidP="0015065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>к постановлению</w:t>
      </w:r>
    </w:p>
    <w:p w:rsidR="00150656" w:rsidRDefault="006964B7" w:rsidP="0015065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964B7">
        <w:rPr>
          <w:rFonts w:ascii="Arial" w:eastAsia="Times New Roman" w:hAnsi="Arial" w:cs="Arial"/>
          <w:color w:val="000000"/>
          <w:sz w:val="20"/>
          <w:szCs w:val="20"/>
        </w:rPr>
        <w:t>администрации сельского</w:t>
      </w:r>
    </w:p>
    <w:p w:rsidR="00150656" w:rsidRDefault="00150656" w:rsidP="0015065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 xml:space="preserve">поселения </w:t>
      </w:r>
      <w:r>
        <w:rPr>
          <w:rFonts w:ascii="Arial" w:eastAsia="Times New Roman" w:hAnsi="Arial" w:cs="Arial"/>
          <w:color w:val="000000"/>
          <w:sz w:val="20"/>
          <w:szCs w:val="20"/>
        </w:rPr>
        <w:t>Бурлинский</w:t>
      </w:r>
    </w:p>
    <w:p w:rsidR="00150656" w:rsidRDefault="00150656" w:rsidP="0015065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 xml:space="preserve">сельсовет МР </w:t>
      </w:r>
    </w:p>
    <w:p w:rsidR="006964B7" w:rsidRPr="006964B7" w:rsidRDefault="00150656" w:rsidP="0015065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Гафурийский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>район</w:t>
      </w:r>
    </w:p>
    <w:p w:rsidR="006964B7" w:rsidRPr="006964B7" w:rsidRDefault="004D00F9" w:rsidP="0015065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№ 6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>от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20.03.2015 г.</w:t>
      </w:r>
    </w:p>
    <w:p w:rsidR="006964B7" w:rsidRPr="0091236C" w:rsidRDefault="006964B7" w:rsidP="00350F07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6964B7" w:rsidRPr="0091236C" w:rsidRDefault="006964B7" w:rsidP="00350F07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антинаркотической комиссии сельского поселения </w:t>
      </w:r>
      <w:r w:rsidR="0091236C"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Бурлинский </w:t>
      </w: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</w:p>
    <w:p w:rsidR="006964B7" w:rsidRPr="0091236C" w:rsidRDefault="006964B7" w:rsidP="00350F07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91236C"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Гафурийский </w:t>
      </w: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Антинаркотическая комиссия сельского поселения </w:t>
      </w:r>
      <w:r w:rsidR="0091236C"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Бурлинский </w:t>
      </w: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r w:rsidR="0091236C"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Гафурийский </w:t>
      </w: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 (далее - комиссия) является органом, обеспечивающим координацию деятельности по противодействию незаконному обороту наркотических средств, психотропных веществ и их прекурсоров.</w:t>
      </w:r>
    </w:p>
    <w:p w:rsidR="006964B7" w:rsidRPr="0091236C" w:rsidRDefault="006964B7" w:rsidP="0091236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2.Комиссия в своей деятельности руководствуется </w:t>
      </w:r>
      <w:hyperlink r:id="rId11" w:tooltip="Конституция Российской Федерации" w:history="1">
        <w:r w:rsidRPr="0091236C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Конституцией Российской Федерации</w:t>
        </w:r>
      </w:hyperlink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антинаркотической комиссии сельского поселения, а также настоящим Положением.</w:t>
      </w:r>
    </w:p>
    <w:p w:rsidR="006964B7" w:rsidRPr="0091236C" w:rsidRDefault="006964B7" w:rsidP="0091236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3.Комиссия осуществляет свою деятельность во взаимодействии с антинаркотической комиссией муниципального района </w:t>
      </w:r>
      <w:r w:rsidR="0091236C"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Гафурийский </w:t>
      </w: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район, Администрацией муниципального района </w:t>
      </w:r>
      <w:r w:rsidR="0091236C"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Гафурийский </w:t>
      </w: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район, отделом внутренних дел </w:t>
      </w:r>
      <w:r w:rsidR="0091236C"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Гафурийского </w:t>
      </w: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 </w:t>
      </w:r>
      <w:hyperlink r:id="rId12" w:tooltip="Общественно-Государственные объединения" w:history="1">
        <w:r w:rsidRPr="0091236C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общественными объединениями</w:t>
        </w:r>
      </w:hyperlink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 и организациями.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4.Основными задачами комиссии являются: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участие в формировании и реализации на территории сельского поселения </w:t>
      </w:r>
      <w:r w:rsidR="0091236C"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Бурлинский </w:t>
      </w: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r w:rsidR="0091236C"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Гафурийский </w:t>
      </w: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 государственной политики в области противодействия незаконному обороту наркотических средств, психотропных веществ и их прекурсоров, представление ежегодных докладов о деятельности комиссии в антинаркотическую комиссию муниципального района </w:t>
      </w:r>
      <w:r w:rsidR="0091236C"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Гафурийский </w:t>
      </w: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район;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координация деятельности заинтересованных структур, организаций и учреждений, организация их взаимодействия с Администрацией сельского поселения, общественными объединениями и организациями;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оборота;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г) сотрудничество с антинаркотическими комиссиями соседних поселений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6964B7" w:rsidRPr="0091236C" w:rsidRDefault="006964B7" w:rsidP="0091236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д) решение иных задач, предусмотренных </w:t>
      </w:r>
      <w:hyperlink r:id="rId13" w:tooltip="Законы в России" w:history="1">
        <w:r w:rsidRPr="0091236C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законодательством Российской Федерации</w:t>
        </w:r>
      </w:hyperlink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 о наркотических средствах, психотропных веществах и их прекурсорах.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5. Для осуществления своих задач комиссия имеет право: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Администрации сельского поселения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привлекать для участия в работе комиссии должностных лиц и специалистов Администрации сельского поселения, а также представителей общественных объединений и организаций (с их согласия).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6.Заседания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Присутствие на заседании комиссии ее членов обязательно.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8. Решение комиссии оформляется протоколом, который подписывается председателем комиссии.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Организационное обеспечение деятельности комиссии осуществляется секретарем комиссии.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10. Основными задачами ответственных членов комиссии являются: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разработка проекта плана работы комиссии;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б) обеспечение подготовки и проведения заседаний комиссии;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обеспечение контроля за исполнением решений комиссии;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г) мониторинг общественно-политических, социально-экономических и иных процессов в сельском поселении, оказывающих влияние на развитие ситуации в области в целом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д) обеспечение взаимодействия комиссии с Антинаркотической комиссией муниципального района и сельских поселений;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е) организация и координация деятельности рабочих групп комиссии;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ж) организация и ведение делопроизводства комиссии.</w:t>
      </w:r>
    </w:p>
    <w:p w:rsidR="006964B7" w:rsidRPr="0091236C" w:rsidRDefault="006964B7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color w:val="000000"/>
          <w:sz w:val="28"/>
          <w:szCs w:val="28"/>
        </w:rPr>
        <w:t>11. Информационно-аналитическое обеспечение деятельности комиссии осуществляют специалисты Администрации сельского поселения, которые являются членами комиссии.</w:t>
      </w:r>
    </w:p>
    <w:p w:rsidR="0091236C" w:rsidRPr="0091236C" w:rsidRDefault="0091236C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36C" w:rsidRPr="0091236C" w:rsidRDefault="0091236C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36C" w:rsidRPr="0091236C" w:rsidRDefault="0091236C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36C" w:rsidRPr="0091236C" w:rsidRDefault="0091236C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36C" w:rsidRPr="0091236C" w:rsidRDefault="0091236C" w:rsidP="0091236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36C" w:rsidRDefault="0091236C" w:rsidP="006964B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91236C" w:rsidRDefault="0091236C" w:rsidP="006964B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91236C" w:rsidRDefault="0091236C" w:rsidP="006964B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91236C" w:rsidRDefault="0091236C" w:rsidP="006964B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91236C" w:rsidRDefault="0091236C" w:rsidP="006964B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91236C" w:rsidRDefault="0091236C" w:rsidP="006964B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91236C" w:rsidRDefault="0091236C" w:rsidP="006964B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91236C" w:rsidRDefault="0091236C" w:rsidP="006964B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91236C" w:rsidRDefault="0091236C" w:rsidP="006964B7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91236C" w:rsidRDefault="0091236C" w:rsidP="0091236C">
      <w:pPr>
        <w:spacing w:after="15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964B7" w:rsidRPr="006964B7" w:rsidRDefault="0091236C" w:rsidP="0091236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350F07"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>Приложение</w:t>
      </w:r>
      <w:r w:rsidR="00350F07">
        <w:rPr>
          <w:rFonts w:ascii="Arial" w:eastAsia="Times New Roman" w:hAnsi="Arial" w:cs="Arial"/>
          <w:color w:val="000000"/>
          <w:sz w:val="20"/>
          <w:szCs w:val="20"/>
        </w:rPr>
        <w:t xml:space="preserve"> № 3</w:t>
      </w:r>
    </w:p>
    <w:p w:rsidR="006964B7" w:rsidRPr="006964B7" w:rsidRDefault="0091236C" w:rsidP="0091236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>к постановлению</w:t>
      </w:r>
    </w:p>
    <w:p w:rsidR="0091236C" w:rsidRDefault="0091236C" w:rsidP="0091236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 xml:space="preserve">администрации </w:t>
      </w:r>
    </w:p>
    <w:p w:rsidR="0091236C" w:rsidRDefault="0091236C" w:rsidP="0091236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СП Бурлинский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 xml:space="preserve">сельсовет </w:t>
      </w:r>
    </w:p>
    <w:p w:rsidR="006964B7" w:rsidRPr="006964B7" w:rsidRDefault="0091236C" w:rsidP="0091236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>МР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Гафурийский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 xml:space="preserve"> район</w:t>
      </w:r>
    </w:p>
    <w:p w:rsidR="006964B7" w:rsidRDefault="0091236C" w:rsidP="0091236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4D00F9">
        <w:rPr>
          <w:rFonts w:ascii="Arial" w:eastAsia="Times New Roman" w:hAnsi="Arial" w:cs="Arial"/>
          <w:color w:val="000000"/>
          <w:sz w:val="20"/>
          <w:szCs w:val="20"/>
        </w:rPr>
        <w:t xml:space="preserve">№ 6 </w:t>
      </w:r>
      <w:r w:rsidR="006964B7" w:rsidRPr="006964B7">
        <w:rPr>
          <w:rFonts w:ascii="Arial" w:eastAsia="Times New Roman" w:hAnsi="Arial" w:cs="Arial"/>
          <w:color w:val="000000"/>
          <w:sz w:val="20"/>
          <w:szCs w:val="20"/>
        </w:rPr>
        <w:t>от</w:t>
      </w:r>
      <w:r w:rsidR="004D00F9">
        <w:rPr>
          <w:rFonts w:ascii="Arial" w:eastAsia="Times New Roman" w:hAnsi="Arial" w:cs="Arial"/>
          <w:color w:val="000000"/>
          <w:sz w:val="20"/>
          <w:szCs w:val="20"/>
        </w:rPr>
        <w:t xml:space="preserve"> 20.03.2015 г</w:t>
      </w:r>
    </w:p>
    <w:p w:rsidR="0091236C" w:rsidRPr="006964B7" w:rsidRDefault="0091236C" w:rsidP="0091236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964B7" w:rsidRPr="0091236C" w:rsidRDefault="006964B7" w:rsidP="0091236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План мероприятий антинаркотической комиссии СП </w:t>
      </w:r>
      <w:r w:rsidR="0091236C" w:rsidRPr="00912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Бурлинский </w:t>
      </w:r>
      <w:r w:rsidRPr="00912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сельсовет</w:t>
      </w:r>
    </w:p>
    <w:p w:rsidR="0091236C" w:rsidRPr="0091236C" w:rsidRDefault="006964B7" w:rsidP="0091236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12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МР </w:t>
      </w:r>
      <w:r w:rsidR="0091236C" w:rsidRPr="00912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Гафурийский </w:t>
      </w:r>
      <w:r w:rsidRPr="00912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район на </w:t>
      </w:r>
      <w:r w:rsidR="0091236C" w:rsidRPr="00912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2015 год</w:t>
      </w:r>
    </w:p>
    <w:p w:rsidR="0091236C" w:rsidRDefault="0091236C" w:rsidP="0091236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4125"/>
        <w:gridCol w:w="2081"/>
        <w:gridCol w:w="2350"/>
      </w:tblGrid>
      <w:tr w:rsidR="0091236C" w:rsidTr="00CA73B3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34"/>
              </w:rPr>
            </w:pPr>
            <w:r>
              <w:t xml:space="preserve">    </w:t>
            </w:r>
            <w:r>
              <w:rPr>
                <w:sz w:val="28"/>
                <w:szCs w:val="34"/>
              </w:rPr>
              <w:t>№</w:t>
            </w:r>
          </w:p>
          <w:p w:rsidR="0091236C" w:rsidRDefault="0091236C" w:rsidP="00CA73B3">
            <w:pPr>
              <w:pStyle w:val="a7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 п/п</w:t>
            </w: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  <w:r>
              <w:t xml:space="preserve"> </w:t>
            </w:r>
          </w:p>
          <w:p w:rsidR="0091236C" w:rsidRDefault="0091236C" w:rsidP="00CA73B3">
            <w:pPr>
              <w:pStyle w:val="a7"/>
            </w:pPr>
            <w:r>
              <w:t xml:space="preserve">                  </w:t>
            </w:r>
            <w:r>
              <w:rPr>
                <w:sz w:val="28"/>
                <w:szCs w:val="34"/>
              </w:rPr>
              <w:t>Содержание</w:t>
            </w:r>
            <w:r>
              <w:t xml:space="preserve">                      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</w:p>
          <w:p w:rsidR="0091236C" w:rsidRDefault="0091236C" w:rsidP="00CA73B3">
            <w:pPr>
              <w:pStyle w:val="a7"/>
              <w:rPr>
                <w:sz w:val="28"/>
                <w:szCs w:val="34"/>
              </w:rPr>
            </w:pPr>
            <w:r>
              <w:t xml:space="preserve">  </w:t>
            </w:r>
            <w:r>
              <w:rPr>
                <w:sz w:val="28"/>
                <w:szCs w:val="34"/>
              </w:rPr>
              <w:t xml:space="preserve">Исполнение </w:t>
            </w:r>
          </w:p>
        </w:tc>
        <w:tc>
          <w:tcPr>
            <w:tcW w:w="2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34"/>
              </w:rPr>
            </w:pPr>
            <w:r>
              <w:t xml:space="preserve">           </w:t>
            </w:r>
            <w:r>
              <w:rPr>
                <w:sz w:val="28"/>
                <w:szCs w:val="34"/>
              </w:rPr>
              <w:t xml:space="preserve">Сроки </w:t>
            </w:r>
          </w:p>
          <w:p w:rsidR="0091236C" w:rsidRDefault="0091236C" w:rsidP="00CA73B3">
            <w:pPr>
              <w:pStyle w:val="a7"/>
              <w:rPr>
                <w:sz w:val="28"/>
                <w:szCs w:val="34"/>
              </w:rPr>
            </w:pPr>
            <w:r>
              <w:t xml:space="preserve">   </w:t>
            </w:r>
            <w:r>
              <w:rPr>
                <w:sz w:val="28"/>
                <w:szCs w:val="34"/>
              </w:rPr>
              <w:t xml:space="preserve">  проведения</w:t>
            </w:r>
          </w:p>
        </w:tc>
      </w:tr>
      <w:tr w:rsidR="0091236C" w:rsidTr="00CA73B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34"/>
              </w:rPr>
            </w:pPr>
            <w:r>
              <w:t xml:space="preserve">    </w:t>
            </w:r>
            <w:r>
              <w:rPr>
                <w:sz w:val="28"/>
                <w:szCs w:val="34"/>
              </w:rPr>
              <w:t>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антинаркотической комиссии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  <w:r>
              <w:t xml:space="preserve">           </w:t>
            </w:r>
          </w:p>
          <w:p w:rsidR="0091236C" w:rsidRDefault="0091236C" w:rsidP="00CA73B3">
            <w:pPr>
              <w:pStyle w:val="a7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      АНК</w:t>
            </w: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</w:p>
          <w:p w:rsidR="0091236C" w:rsidRDefault="0091236C" w:rsidP="00CA73B3">
            <w:pPr>
              <w:pStyle w:val="a7"/>
              <w:rPr>
                <w:sz w:val="28"/>
                <w:szCs w:val="34"/>
              </w:rPr>
            </w:pPr>
            <w:r>
              <w:t xml:space="preserve">   </w:t>
            </w:r>
            <w:r>
              <w:rPr>
                <w:sz w:val="28"/>
                <w:szCs w:val="34"/>
              </w:rPr>
              <w:t>1 раз в квартал</w:t>
            </w:r>
          </w:p>
        </w:tc>
      </w:tr>
      <w:tr w:rsidR="0091236C" w:rsidTr="00CA73B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34"/>
              </w:rPr>
            </w:pPr>
            <w:r>
              <w:t xml:space="preserve">    </w:t>
            </w:r>
            <w:r>
              <w:rPr>
                <w:sz w:val="28"/>
                <w:szCs w:val="34"/>
              </w:rPr>
              <w:t>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</w:p>
          <w:p w:rsidR="0091236C" w:rsidRDefault="0091236C" w:rsidP="00CA73B3">
            <w:pPr>
              <w:pStyle w:val="a7"/>
            </w:pPr>
          </w:p>
          <w:p w:rsidR="0091236C" w:rsidRDefault="0091236C" w:rsidP="00CA73B3">
            <w:pPr>
              <w:pStyle w:val="a7"/>
            </w:pPr>
          </w:p>
          <w:p w:rsidR="0091236C" w:rsidRDefault="0091236C" w:rsidP="00CA73B3">
            <w:pPr>
              <w:pStyle w:val="a7"/>
            </w:pPr>
            <w:r>
              <w:t xml:space="preserve">          </w:t>
            </w:r>
            <w:r>
              <w:rPr>
                <w:sz w:val="28"/>
                <w:szCs w:val="34"/>
              </w:rPr>
              <w:t>АНК</w:t>
            </w:r>
            <w:r>
              <w:t xml:space="preserve"> </w:t>
            </w: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</w:p>
          <w:p w:rsidR="0091236C" w:rsidRDefault="0091236C" w:rsidP="00CA73B3">
            <w:pPr>
              <w:pStyle w:val="a7"/>
            </w:pPr>
          </w:p>
          <w:p w:rsidR="0091236C" w:rsidRDefault="0091236C" w:rsidP="00CA73B3">
            <w:pPr>
              <w:pStyle w:val="a7"/>
            </w:pPr>
          </w:p>
          <w:p w:rsidR="0091236C" w:rsidRDefault="0091236C" w:rsidP="00CA73B3">
            <w:pPr>
              <w:pStyle w:val="a7"/>
            </w:pPr>
          </w:p>
          <w:p w:rsidR="0091236C" w:rsidRDefault="0091236C" w:rsidP="00CA73B3">
            <w:pPr>
              <w:pStyle w:val="a7"/>
              <w:rPr>
                <w:sz w:val="28"/>
                <w:szCs w:val="28"/>
              </w:rPr>
            </w:pPr>
            <w:r>
              <w:t xml:space="preserve">      </w:t>
            </w:r>
            <w:r>
              <w:rPr>
                <w:sz w:val="28"/>
                <w:szCs w:val="28"/>
              </w:rPr>
              <w:t>постоянно</w:t>
            </w:r>
          </w:p>
        </w:tc>
      </w:tr>
      <w:tr w:rsidR="0091236C" w:rsidTr="00CA73B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34"/>
              </w:rPr>
            </w:pPr>
            <w:r>
              <w:t xml:space="preserve">    </w:t>
            </w:r>
            <w:r>
              <w:rPr>
                <w:sz w:val="28"/>
                <w:szCs w:val="34"/>
              </w:rPr>
              <w:t>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  <w:r>
              <w:rPr>
                <w:sz w:val="28"/>
                <w:szCs w:val="28"/>
              </w:rPr>
              <w:t>Создание и поддержание банка информации по проблемам наркомании, алкоголизма, табакокурения и ВИЧ-инфекции на базе библиотек сельского поселения</w:t>
            </w:r>
            <w:r>
              <w:t xml:space="preserve">   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</w:p>
          <w:p w:rsidR="0091236C" w:rsidRDefault="0091236C" w:rsidP="00CA73B3">
            <w:pPr>
              <w:pStyle w:val="a7"/>
            </w:pPr>
          </w:p>
          <w:p w:rsidR="0091236C" w:rsidRDefault="0091236C" w:rsidP="00CA73B3">
            <w:pPr>
              <w:pStyle w:val="a7"/>
            </w:pPr>
          </w:p>
          <w:p w:rsidR="0091236C" w:rsidRDefault="0091236C" w:rsidP="00CA73B3">
            <w:pPr>
              <w:pStyle w:val="a7"/>
              <w:rPr>
                <w:sz w:val="28"/>
                <w:szCs w:val="34"/>
              </w:rPr>
            </w:pPr>
            <w:r>
              <w:t xml:space="preserve">         </w:t>
            </w:r>
            <w:r>
              <w:rPr>
                <w:sz w:val="28"/>
                <w:szCs w:val="34"/>
              </w:rPr>
              <w:t>АНК</w:t>
            </w: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</w:p>
          <w:p w:rsidR="0091236C" w:rsidRDefault="0091236C" w:rsidP="00CA73B3">
            <w:pPr>
              <w:pStyle w:val="a7"/>
            </w:pPr>
          </w:p>
          <w:p w:rsidR="0091236C" w:rsidRDefault="0091236C" w:rsidP="00CA73B3">
            <w:pPr>
              <w:pStyle w:val="a7"/>
            </w:pPr>
          </w:p>
          <w:p w:rsidR="0091236C" w:rsidRDefault="0091236C" w:rsidP="00CA73B3">
            <w:pPr>
              <w:pStyle w:val="a7"/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>постоянно</w:t>
            </w:r>
          </w:p>
        </w:tc>
      </w:tr>
      <w:tr w:rsidR="0091236C" w:rsidTr="00CA73B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34"/>
              </w:rPr>
            </w:pPr>
            <w:r>
              <w:t xml:space="preserve">    </w:t>
            </w:r>
            <w:r>
              <w:rPr>
                <w:sz w:val="28"/>
                <w:szCs w:val="34"/>
              </w:rPr>
              <w:t>4.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тд.)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  <w:r>
              <w:t xml:space="preserve"> </w:t>
            </w:r>
          </w:p>
          <w:p w:rsidR="0091236C" w:rsidRDefault="0091236C" w:rsidP="00CA73B3">
            <w:pPr>
              <w:pStyle w:val="a7"/>
            </w:pPr>
          </w:p>
          <w:p w:rsidR="0091236C" w:rsidRDefault="0091236C" w:rsidP="00CA73B3">
            <w:pPr>
              <w:pStyle w:val="a7"/>
              <w:rPr>
                <w:sz w:val="28"/>
                <w:szCs w:val="34"/>
              </w:rPr>
            </w:pPr>
            <w:r>
              <w:t xml:space="preserve">         </w:t>
            </w:r>
            <w:r>
              <w:rPr>
                <w:sz w:val="28"/>
                <w:szCs w:val="34"/>
              </w:rPr>
              <w:t>АНК</w:t>
            </w: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</w:p>
          <w:p w:rsidR="0091236C" w:rsidRDefault="0091236C" w:rsidP="00CA73B3">
            <w:pPr>
              <w:pStyle w:val="a7"/>
            </w:pPr>
          </w:p>
          <w:p w:rsidR="0091236C" w:rsidRDefault="0091236C" w:rsidP="00CA73B3">
            <w:pPr>
              <w:pStyle w:val="a7"/>
            </w:pPr>
            <w:r>
              <w:t xml:space="preserve"> </w:t>
            </w:r>
          </w:p>
          <w:p w:rsidR="0091236C" w:rsidRDefault="0091236C" w:rsidP="00CA73B3">
            <w:pPr>
              <w:pStyle w:val="a7"/>
              <w:rPr>
                <w:sz w:val="28"/>
                <w:szCs w:val="28"/>
              </w:rPr>
            </w:pPr>
            <w:r>
              <w:t xml:space="preserve">         </w:t>
            </w:r>
            <w:r>
              <w:rPr>
                <w:sz w:val="28"/>
                <w:szCs w:val="28"/>
              </w:rPr>
              <w:t xml:space="preserve">по мере   </w:t>
            </w:r>
          </w:p>
          <w:p w:rsidR="0091236C" w:rsidRDefault="0091236C" w:rsidP="00CA73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необходимости</w:t>
            </w:r>
          </w:p>
        </w:tc>
      </w:tr>
      <w:tr w:rsidR="0091236C" w:rsidTr="00CA73B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34"/>
              </w:rPr>
            </w:pPr>
            <w:r>
              <w:t xml:space="preserve">    </w:t>
            </w:r>
            <w:r>
              <w:rPr>
                <w:sz w:val="28"/>
                <w:szCs w:val="34"/>
              </w:rPr>
              <w:t>5.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табакокурения, алкоголя, наркомании, ВИЧ. 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</w:p>
          <w:p w:rsidR="0091236C" w:rsidRDefault="0091236C" w:rsidP="00CA73B3">
            <w:pPr>
              <w:pStyle w:val="a7"/>
            </w:pPr>
            <w:r>
              <w:t xml:space="preserve">         </w:t>
            </w:r>
            <w:r>
              <w:rPr>
                <w:sz w:val="28"/>
                <w:szCs w:val="34"/>
              </w:rPr>
              <w:t>АНК</w:t>
            </w:r>
            <w:r>
              <w:t xml:space="preserve">   </w:t>
            </w: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  <w:r>
              <w:t xml:space="preserve">      </w:t>
            </w:r>
          </w:p>
          <w:p w:rsidR="0091236C" w:rsidRDefault="0091236C" w:rsidP="00CA73B3">
            <w:pPr>
              <w:pStyle w:val="a7"/>
            </w:pPr>
          </w:p>
          <w:p w:rsidR="0091236C" w:rsidRDefault="0091236C" w:rsidP="00CA73B3">
            <w:pPr>
              <w:pStyle w:val="a7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 xml:space="preserve"> 1 раз в год</w:t>
            </w:r>
          </w:p>
        </w:tc>
      </w:tr>
      <w:tr w:rsidR="0091236C" w:rsidTr="00CA73B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34"/>
              </w:rPr>
            </w:pPr>
            <w:r>
              <w:t xml:space="preserve">    </w:t>
            </w:r>
            <w:r>
              <w:rPr>
                <w:sz w:val="28"/>
                <w:szCs w:val="34"/>
              </w:rPr>
              <w:t>6.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в сельской библиотеке и сельском доме культуры по профилактике </w:t>
            </w:r>
            <w:r>
              <w:rPr>
                <w:sz w:val="28"/>
                <w:szCs w:val="28"/>
              </w:rPr>
              <w:lastRenderedPageBreak/>
              <w:t>наркомании (информационные стенды, читательские конференции).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91236C" w:rsidRDefault="0091236C" w:rsidP="00CA73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      </w:t>
            </w:r>
          </w:p>
          <w:p w:rsidR="0091236C" w:rsidRDefault="0091236C" w:rsidP="00CA73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сельского </w:t>
            </w:r>
            <w:r>
              <w:rPr>
                <w:sz w:val="28"/>
                <w:szCs w:val="28"/>
              </w:rPr>
              <w:lastRenderedPageBreak/>
              <w:t>поселения АНК</w:t>
            </w: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</w:p>
          <w:p w:rsidR="0091236C" w:rsidRDefault="0091236C" w:rsidP="00CA73B3">
            <w:pPr>
              <w:pStyle w:val="a7"/>
            </w:pPr>
          </w:p>
          <w:p w:rsidR="0091236C" w:rsidRDefault="0091236C" w:rsidP="00CA73B3">
            <w:pPr>
              <w:pStyle w:val="a7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 xml:space="preserve">   В летний и      </w:t>
            </w:r>
            <w:r>
              <w:rPr>
                <w:sz w:val="28"/>
                <w:szCs w:val="28"/>
              </w:rPr>
              <w:lastRenderedPageBreak/>
              <w:t>осенний период</w:t>
            </w:r>
          </w:p>
        </w:tc>
      </w:tr>
      <w:tr w:rsidR="0091236C" w:rsidTr="00CA73B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34"/>
              </w:rPr>
            </w:pPr>
            <w:r>
              <w:lastRenderedPageBreak/>
              <w:t xml:space="preserve">    </w:t>
            </w:r>
            <w:r>
              <w:rPr>
                <w:sz w:val="28"/>
                <w:szCs w:val="34"/>
              </w:rPr>
              <w:t>7.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1236C" w:rsidRDefault="0091236C" w:rsidP="00CA73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сельского </w:t>
            </w:r>
          </w:p>
          <w:p w:rsidR="0091236C" w:rsidRDefault="0091236C" w:rsidP="00CA73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поселения, АНК</w:t>
            </w: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</w:p>
          <w:p w:rsidR="0091236C" w:rsidRDefault="0091236C" w:rsidP="00CA73B3">
            <w:pPr>
              <w:pStyle w:val="a7"/>
            </w:pPr>
            <w:r>
              <w:t xml:space="preserve">        октябрь</w:t>
            </w:r>
          </w:p>
        </w:tc>
      </w:tr>
      <w:tr w:rsidR="0091236C" w:rsidTr="00CA73B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34"/>
              </w:rPr>
            </w:pPr>
            <w:r>
              <w:t xml:space="preserve">    </w:t>
            </w:r>
            <w:r>
              <w:rPr>
                <w:sz w:val="28"/>
                <w:szCs w:val="34"/>
              </w:rPr>
              <w:t>8.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уничтожению наркотикосодержащих растений.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</w:p>
          <w:p w:rsidR="0091236C" w:rsidRDefault="0091236C" w:rsidP="00CA73B3">
            <w:pPr>
              <w:pStyle w:val="a7"/>
              <w:rPr>
                <w:sz w:val="28"/>
                <w:szCs w:val="34"/>
              </w:rPr>
            </w:pPr>
            <w:r>
              <w:t xml:space="preserve">           </w:t>
            </w:r>
            <w:r>
              <w:rPr>
                <w:sz w:val="28"/>
                <w:szCs w:val="34"/>
              </w:rPr>
              <w:t>АНК</w:t>
            </w: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28"/>
              </w:rPr>
            </w:pPr>
            <w:r>
              <w:t xml:space="preserve">        </w:t>
            </w:r>
            <w:r>
              <w:rPr>
                <w:sz w:val="28"/>
                <w:szCs w:val="28"/>
              </w:rPr>
              <w:t>В период</w:t>
            </w:r>
          </w:p>
          <w:p w:rsidR="0091236C" w:rsidRDefault="0091236C" w:rsidP="00CA73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вегетационного</w:t>
            </w:r>
          </w:p>
          <w:p w:rsidR="0091236C" w:rsidRDefault="0091236C" w:rsidP="00CA73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периода</w:t>
            </w:r>
          </w:p>
        </w:tc>
      </w:tr>
      <w:tr w:rsidR="0091236C" w:rsidTr="00CA73B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34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9.</w:t>
            </w:r>
            <w:r>
              <w:t xml:space="preserve">                          </w:t>
            </w:r>
            <w:r>
              <w:rPr>
                <w:sz w:val="28"/>
                <w:szCs w:val="34"/>
              </w:rPr>
              <w:t xml:space="preserve">                            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 по торговым точкам,  занимающихся реализацией алкогольной продукции и пива (по согласованному графику).   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</w:p>
          <w:p w:rsidR="0091236C" w:rsidRDefault="0091236C" w:rsidP="00CA73B3">
            <w:pPr>
              <w:pStyle w:val="a7"/>
            </w:pPr>
          </w:p>
          <w:p w:rsidR="0091236C" w:rsidRDefault="0091236C" w:rsidP="00CA73B3">
            <w:pPr>
              <w:pStyle w:val="a7"/>
            </w:pPr>
            <w:r>
              <w:t xml:space="preserve">           </w:t>
            </w:r>
            <w:r>
              <w:rPr>
                <w:sz w:val="28"/>
                <w:szCs w:val="34"/>
              </w:rPr>
              <w:t>АНК</w:t>
            </w:r>
            <w:r>
              <w:t xml:space="preserve">   </w:t>
            </w: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</w:p>
          <w:p w:rsidR="0091236C" w:rsidRDefault="0091236C" w:rsidP="00CA73B3">
            <w:pPr>
              <w:pStyle w:val="a7"/>
            </w:pPr>
          </w:p>
          <w:p w:rsidR="0091236C" w:rsidRDefault="0091236C" w:rsidP="00CA73B3">
            <w:pPr>
              <w:pStyle w:val="a7"/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 xml:space="preserve">ежемесячно </w:t>
            </w:r>
          </w:p>
        </w:tc>
      </w:tr>
      <w:tr w:rsidR="0091236C" w:rsidTr="00CA73B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34"/>
              </w:rPr>
            </w:pPr>
            <w:r>
              <w:t xml:space="preserve">    </w:t>
            </w:r>
            <w:r>
              <w:rPr>
                <w:sz w:val="28"/>
                <w:szCs w:val="34"/>
              </w:rPr>
              <w:t>10.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</w:p>
          <w:p w:rsidR="0091236C" w:rsidRDefault="0091236C" w:rsidP="00CA73B3">
            <w:pPr>
              <w:pStyle w:val="a7"/>
              <w:rPr>
                <w:sz w:val="28"/>
                <w:szCs w:val="34"/>
              </w:rPr>
            </w:pPr>
            <w:r>
              <w:t xml:space="preserve">           </w:t>
            </w:r>
            <w:r>
              <w:rPr>
                <w:sz w:val="28"/>
                <w:szCs w:val="34"/>
              </w:rPr>
              <w:t>АНК</w:t>
            </w: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36C" w:rsidRDefault="0091236C" w:rsidP="00CA73B3">
            <w:pPr>
              <w:pStyle w:val="a7"/>
              <w:snapToGrid w:val="0"/>
            </w:pPr>
          </w:p>
          <w:p w:rsidR="0091236C" w:rsidRDefault="0091236C" w:rsidP="00CA73B3">
            <w:pPr>
              <w:pStyle w:val="a7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ежемесячно</w:t>
            </w:r>
          </w:p>
        </w:tc>
      </w:tr>
    </w:tbl>
    <w:p w:rsidR="0091236C" w:rsidRDefault="0091236C" w:rsidP="0091236C"/>
    <w:p w:rsidR="0091236C" w:rsidRDefault="0091236C" w:rsidP="0091236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91236C" w:rsidRDefault="0091236C" w:rsidP="0091236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91236C" w:rsidRDefault="0091236C" w:rsidP="0091236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91236C" w:rsidRDefault="0091236C" w:rsidP="0091236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91236C" w:rsidRDefault="0091236C" w:rsidP="0091236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91236C" w:rsidRDefault="0091236C" w:rsidP="0091236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350F07" w:rsidRPr="00350F07" w:rsidRDefault="00350F07" w:rsidP="00350F07">
      <w:pPr>
        <w:jc w:val="both"/>
        <w:rPr>
          <w:rFonts w:ascii="Times New Roman" w:hAnsi="Times New Roman" w:cs="Times New Roman"/>
        </w:rPr>
      </w:pPr>
    </w:p>
    <w:p w:rsidR="00350F07" w:rsidRPr="00350F07" w:rsidRDefault="00350F07" w:rsidP="00350F07">
      <w:pPr>
        <w:jc w:val="both"/>
        <w:rPr>
          <w:rFonts w:ascii="Times New Roman" w:hAnsi="Times New Roman" w:cs="Times New Roman"/>
        </w:rPr>
      </w:pPr>
    </w:p>
    <w:p w:rsidR="00350F07" w:rsidRPr="00350F07" w:rsidRDefault="00350F07" w:rsidP="00350F07">
      <w:pPr>
        <w:jc w:val="both"/>
        <w:rPr>
          <w:rFonts w:ascii="Times New Roman" w:hAnsi="Times New Roman" w:cs="Times New Roman"/>
        </w:rPr>
      </w:pPr>
    </w:p>
    <w:p w:rsidR="00350F07" w:rsidRPr="00350F07" w:rsidRDefault="00350F07" w:rsidP="00350F07">
      <w:pPr>
        <w:jc w:val="both"/>
        <w:rPr>
          <w:rFonts w:ascii="Times New Roman" w:hAnsi="Times New Roman" w:cs="Times New Roman"/>
        </w:rPr>
      </w:pPr>
    </w:p>
    <w:p w:rsidR="00350F07" w:rsidRPr="00350F07" w:rsidRDefault="00350F07" w:rsidP="00350F07">
      <w:pPr>
        <w:jc w:val="both"/>
        <w:rPr>
          <w:rFonts w:ascii="Times New Roman" w:hAnsi="Times New Roman" w:cs="Times New Roman"/>
        </w:rPr>
      </w:pPr>
    </w:p>
    <w:p w:rsidR="00350F07" w:rsidRDefault="00350F07" w:rsidP="00350F07"/>
    <w:p w:rsidR="00350F07" w:rsidRDefault="00350F07" w:rsidP="00350F07"/>
    <w:p w:rsidR="00350F07" w:rsidRPr="006964B7" w:rsidRDefault="00350F07" w:rsidP="0091236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350F07" w:rsidRPr="006964B7" w:rsidSect="004C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E9" w:rsidRDefault="00E62CE9" w:rsidP="00E85238">
      <w:pPr>
        <w:spacing w:after="0" w:line="240" w:lineRule="auto"/>
      </w:pPr>
      <w:r>
        <w:separator/>
      </w:r>
    </w:p>
  </w:endnote>
  <w:endnote w:type="continuationSeparator" w:id="1">
    <w:p w:rsidR="00E62CE9" w:rsidRDefault="00E62CE9" w:rsidP="00E8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E9" w:rsidRDefault="00E62CE9" w:rsidP="00E85238">
      <w:pPr>
        <w:spacing w:after="0" w:line="240" w:lineRule="auto"/>
      </w:pPr>
      <w:r>
        <w:separator/>
      </w:r>
    </w:p>
  </w:footnote>
  <w:footnote w:type="continuationSeparator" w:id="1">
    <w:p w:rsidR="00E62CE9" w:rsidRDefault="00E62CE9" w:rsidP="00E85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4B7"/>
    <w:rsid w:val="00150656"/>
    <w:rsid w:val="00350F07"/>
    <w:rsid w:val="00470831"/>
    <w:rsid w:val="004C53ED"/>
    <w:rsid w:val="004D00F9"/>
    <w:rsid w:val="006964B7"/>
    <w:rsid w:val="0091236C"/>
    <w:rsid w:val="00966CAC"/>
    <w:rsid w:val="009A1DE8"/>
    <w:rsid w:val="00E32378"/>
    <w:rsid w:val="00E62CE9"/>
    <w:rsid w:val="00E8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ED"/>
  </w:style>
  <w:style w:type="paragraph" w:styleId="2">
    <w:name w:val="heading 2"/>
    <w:basedOn w:val="a"/>
    <w:link w:val="20"/>
    <w:uiPriority w:val="9"/>
    <w:qFormat/>
    <w:rsid w:val="00696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4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9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64B7"/>
  </w:style>
  <w:style w:type="character" w:styleId="a4">
    <w:name w:val="Hyperlink"/>
    <w:basedOn w:val="a0"/>
    <w:uiPriority w:val="99"/>
    <w:semiHidden/>
    <w:unhideWhenUsed/>
    <w:rsid w:val="006964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4B7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9123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350F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8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5238"/>
  </w:style>
  <w:style w:type="paragraph" w:styleId="ab">
    <w:name w:val="footer"/>
    <w:basedOn w:val="a"/>
    <w:link w:val="ac"/>
    <w:uiPriority w:val="99"/>
    <w:semiHidden/>
    <w:unhideWhenUsed/>
    <w:rsid w:val="00E8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5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70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8313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969">
                  <w:marLeft w:val="1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77556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061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014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860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0795">
          <w:marLeft w:val="10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hyperlink" Target="http://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lani_meropri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unitcipalmznie_rajo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EDBE-F4C2-48C2-86CB-713D0A2A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2015-03-30T11:31:00Z</dcterms:created>
  <dcterms:modified xsi:type="dcterms:W3CDTF">2015-03-30T12:20:00Z</dcterms:modified>
</cp:coreProperties>
</file>