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3" w:rsidRPr="0076791B" w:rsidRDefault="009C12E3" w:rsidP="007679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6791B" w:rsidRPr="00FD3F70" w:rsidTr="004F25A3">
        <w:trPr>
          <w:cantSplit/>
          <w:trHeight w:val="2259"/>
        </w:trPr>
        <w:tc>
          <w:tcPr>
            <w:tcW w:w="4111" w:type="dxa"/>
          </w:tcPr>
          <w:p w:rsidR="0076791B" w:rsidRPr="004B35B8" w:rsidRDefault="0076791B" w:rsidP="004F25A3">
            <w:pPr>
              <w:pStyle w:val="a7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?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 xml:space="preserve">РТОСТАН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ЕСПУБЛИКА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76791B" w:rsidRPr="00FD3F70" w:rsidRDefault="0076791B" w:rsidP="004F25A3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D3F70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76791B" w:rsidRPr="00FD3F70" w:rsidRDefault="0076791B" w:rsidP="004F25A3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>БУРЛЫ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АУЫЛ СОВЕТЫ</w:t>
            </w:r>
          </w:p>
          <w:p w:rsidR="0076791B" w:rsidRPr="00FD3F70" w:rsidRDefault="0076791B" w:rsidP="004F25A3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 xml:space="preserve">АУЫЛ 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 w:rsidRPr="004B35B8">
              <w:rPr>
                <w:b/>
                <w:sz w:val="28"/>
                <w:szCs w:val="28"/>
              </w:rPr>
              <w:t>Ә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76791B" w:rsidRPr="00FD3F70" w:rsidRDefault="0076791B" w:rsidP="004F25A3">
            <w:pPr>
              <w:pStyle w:val="a7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76791B" w:rsidRPr="00FD3F70" w:rsidRDefault="0076791B" w:rsidP="004F25A3">
            <w:pPr>
              <w:pStyle w:val="a7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6791B" w:rsidRPr="00824B10" w:rsidRDefault="0076791B" w:rsidP="004F25A3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РЕСПУБЛИКА БАШКОРТОСТАН</w:t>
            </w:r>
          </w:p>
          <w:p w:rsidR="0076791B" w:rsidRPr="00824B10" w:rsidRDefault="0076791B" w:rsidP="004F25A3">
            <w:pPr>
              <w:pStyle w:val="a7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824B10">
              <w:rPr>
                <w:b/>
                <w:sz w:val="28"/>
                <w:szCs w:val="28"/>
              </w:rPr>
              <w:t>АДМИНИСТРАЦИЯ</w:t>
            </w:r>
          </w:p>
          <w:p w:rsidR="0076791B" w:rsidRPr="00FD3F70" w:rsidRDefault="0076791B" w:rsidP="004F25A3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СЕЛЬСКОГО ПОСЕЛЕНИЯ</w:t>
            </w:r>
            <w:r w:rsidRPr="00FD3F70">
              <w:rPr>
                <w:b/>
                <w:sz w:val="28"/>
                <w:szCs w:val="28"/>
              </w:rPr>
              <w:t xml:space="preserve"> БУРЛИНСКИЙ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СЕЛЬСОВЕТ</w:t>
            </w:r>
          </w:p>
          <w:p w:rsidR="0076791B" w:rsidRDefault="0076791B" w:rsidP="004F25A3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FD3F70">
              <w:rPr>
                <w:b/>
                <w:sz w:val="28"/>
                <w:szCs w:val="28"/>
              </w:rPr>
              <w:t>РАЙОНА</w:t>
            </w:r>
          </w:p>
          <w:p w:rsidR="0076791B" w:rsidRPr="00FD3F70" w:rsidRDefault="0076791B" w:rsidP="004F25A3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FD3F70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6791B" w:rsidRPr="00FD3F70" w:rsidRDefault="0076791B" w:rsidP="0076791B">
      <w:pPr>
        <w:pStyle w:val="a7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6791B" w:rsidRPr="00FD3F70" w:rsidTr="004F25A3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6791B" w:rsidRPr="00FD3F70" w:rsidRDefault="0076791B" w:rsidP="004F25A3">
            <w:pPr>
              <w:pStyle w:val="a7"/>
              <w:jc w:val="center"/>
              <w:rPr>
                <w:sz w:val="2"/>
              </w:rPr>
            </w:pPr>
          </w:p>
        </w:tc>
      </w:tr>
    </w:tbl>
    <w:p w:rsidR="0076791B" w:rsidRDefault="0076791B" w:rsidP="0076791B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6791B" w:rsidRPr="00FC6E8A" w:rsidTr="004F25A3">
        <w:tc>
          <w:tcPr>
            <w:tcW w:w="3190" w:type="dxa"/>
            <w:shd w:val="clear" w:color="auto" w:fill="auto"/>
          </w:tcPr>
          <w:p w:rsidR="0076791B" w:rsidRPr="0076791B" w:rsidRDefault="0076791B" w:rsidP="0076791B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?АРАР</w:t>
            </w:r>
          </w:p>
          <w:p w:rsidR="0076791B" w:rsidRPr="0076791B" w:rsidRDefault="0076791B" w:rsidP="004F25A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«22» декабрь</w:t>
            </w:r>
            <w:r w:rsidRPr="00767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767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76791B" w:rsidRPr="0076791B" w:rsidRDefault="0076791B" w:rsidP="004F25A3">
            <w:pPr>
              <w:widowControl w:val="0"/>
              <w:spacing w:line="259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6791B" w:rsidRPr="0076791B" w:rsidRDefault="0076791B" w:rsidP="0076791B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791B" w:rsidRPr="0076791B" w:rsidRDefault="0076791B" w:rsidP="004F25A3">
            <w:pPr>
              <w:widowControl w:val="0"/>
              <w:spacing w:line="259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3191" w:type="dxa"/>
            <w:shd w:val="clear" w:color="auto" w:fill="auto"/>
          </w:tcPr>
          <w:p w:rsidR="0076791B" w:rsidRPr="0076791B" w:rsidRDefault="0076791B" w:rsidP="0076791B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76791B" w:rsidRPr="0076791B" w:rsidRDefault="0076791B" w:rsidP="004F25A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«22» декабря</w:t>
            </w:r>
            <w:r w:rsidRPr="00767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Pr="00767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76791B" w:rsidRPr="009C12E3" w:rsidRDefault="0076791B" w:rsidP="009C12E3">
      <w:pPr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12E3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св</w:t>
      </w:r>
      <w:r w:rsidR="0076791B">
        <w:rPr>
          <w:rFonts w:ascii="Times New Roman" w:hAnsi="Times New Roman" w:cs="Times New Roman"/>
          <w:b/>
          <w:sz w:val="24"/>
          <w:szCs w:val="24"/>
        </w:rPr>
        <w:t xml:space="preserve">едений о доходах, расходах, об </w:t>
      </w:r>
      <w:r w:rsidRPr="009C12E3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лиц, замещающих   муниципальные должности и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9C12E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Бурлинский</w:t>
      </w:r>
      <w:r w:rsidRPr="009C12E3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E54FEF">
        <w:rPr>
          <w:rFonts w:ascii="Times New Roman" w:hAnsi="Times New Roman" w:cs="Times New Roman"/>
          <w:b/>
          <w:sz w:val="24"/>
          <w:szCs w:val="24"/>
        </w:rPr>
        <w:t xml:space="preserve">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9C12E3">
        <w:rPr>
          <w:rFonts w:ascii="Times New Roman" w:hAnsi="Times New Roman" w:cs="Times New Roman"/>
          <w:b/>
          <w:sz w:val="24"/>
          <w:szCs w:val="24"/>
        </w:rPr>
        <w:t xml:space="preserve">и членов их семей,  на официальном сайте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Бурлинский сельсовет муниципального района Гафурийский</w:t>
      </w:r>
      <w:r w:rsidRPr="009C12E3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 и предоставления этих сведений средствам массовой </w:t>
      </w:r>
      <w:proofErr w:type="gramEnd"/>
    </w:p>
    <w:p w:rsidR="009C12E3" w:rsidRPr="009C12E3" w:rsidRDefault="009C12E3" w:rsidP="009C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E3"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p w:rsidR="009C12E3" w:rsidRPr="009C12E3" w:rsidRDefault="009C12E3" w:rsidP="009C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C12E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C12E3">
        <w:rPr>
          <w:rFonts w:ascii="Times New Roman" w:hAnsi="Times New Roman" w:cs="Times New Roman"/>
          <w:sz w:val="28"/>
          <w:szCs w:val="28"/>
        </w:rPr>
        <w:t xml:space="preserve">. №273 –ФЗ «О противодействии коррупции»,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9C12E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C12E3">
        <w:rPr>
          <w:rFonts w:ascii="Times New Roman" w:hAnsi="Times New Roman" w:cs="Times New Roman"/>
          <w:sz w:val="28"/>
          <w:szCs w:val="28"/>
        </w:rPr>
        <w:t xml:space="preserve">. № 613 «Вопросы противодействия коррупции»,  руководствуясь Уставом </w:t>
      </w:r>
      <w:r w:rsidRPr="009C1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9C12E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льсовет  муниципального района Гафурийский район</w:t>
      </w:r>
      <w:r w:rsidRPr="009C12E3">
        <w:rPr>
          <w:rFonts w:ascii="Times New Roman" w:hAnsi="Times New Roman" w:cs="Times New Roman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sz w:val="28"/>
          <w:szCs w:val="28"/>
        </w:rPr>
        <w:t xml:space="preserve">ики Башкортостан </w:t>
      </w:r>
    </w:p>
    <w:p w:rsidR="009C12E3" w:rsidRPr="009C12E3" w:rsidRDefault="009C12E3" w:rsidP="009C1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4FEF" w:rsidRDefault="009C12E3" w:rsidP="009C1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12E3">
        <w:rPr>
          <w:rFonts w:ascii="Times New Roman" w:hAnsi="Times New Roman" w:cs="Times New Roman"/>
          <w:sz w:val="28"/>
          <w:szCs w:val="28"/>
        </w:rPr>
        <w:t>Утвердить  Порядок размещения сведений о доходах, расходах, об  имуществе и обязательствах имущественного характера лиц, замещающих   муниципальные должности и должности муниципальной службы и  специалистов, не отнесенных к муниципальной должности</w:t>
      </w:r>
      <w:r w:rsidRPr="009C12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12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Бурлинский сельсовет </w:t>
      </w:r>
      <w:r w:rsidRPr="009C12E3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Гафурийский район </w:t>
      </w:r>
      <w:r w:rsidRPr="009C12E3">
        <w:rPr>
          <w:rFonts w:ascii="Times New Roman" w:hAnsi="Times New Roman" w:cs="Times New Roman"/>
          <w:sz w:val="28"/>
          <w:szCs w:val="28"/>
        </w:rPr>
        <w:t xml:space="preserve">Республики Башкортостан  и членов их семей, 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9C12E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Гафурийский</w:t>
      </w:r>
      <w:r w:rsidRPr="009C12E3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  Республики Башкортостан </w:t>
      </w:r>
      <w:r w:rsidRPr="009C1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</w:p>
    <w:p w:rsidR="009C12E3" w:rsidRPr="009C12E3" w:rsidRDefault="009C12E3" w:rsidP="009C1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этих сведений средствам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для опубликования, </w:t>
      </w:r>
      <w:r w:rsidRPr="009C12E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C12E3" w:rsidRPr="009C12E3" w:rsidRDefault="009C12E3" w:rsidP="009C12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 xml:space="preserve">2. Управляющему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9C12E3">
        <w:rPr>
          <w:rFonts w:ascii="Times New Roman" w:hAnsi="Times New Roman" w:cs="Times New Roman"/>
          <w:sz w:val="28"/>
          <w:szCs w:val="28"/>
        </w:rPr>
        <w:t>.  ознакомить с настоящим постановлением  муниц</w:t>
      </w:r>
      <w:r>
        <w:rPr>
          <w:rFonts w:ascii="Times New Roman" w:hAnsi="Times New Roman" w:cs="Times New Roman"/>
          <w:sz w:val="28"/>
          <w:szCs w:val="28"/>
        </w:rPr>
        <w:t>ипальных служащих и специалистов</w:t>
      </w:r>
      <w:r w:rsidRPr="009C12E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C12E3" w:rsidRPr="009C12E3" w:rsidRDefault="009C12E3" w:rsidP="009C1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C1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2E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 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Pr="009C12E3">
        <w:rPr>
          <w:rFonts w:ascii="Times New Roman" w:hAnsi="Times New Roman" w:cs="Times New Roman"/>
          <w:sz w:val="28"/>
          <w:szCs w:val="28"/>
        </w:rPr>
        <w:t>.</w:t>
      </w:r>
    </w:p>
    <w:p w:rsidR="009C12E3" w:rsidRPr="009C12E3" w:rsidRDefault="009C12E3" w:rsidP="009C1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E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подлежит официальному обнародованию.</w:t>
      </w:r>
    </w:p>
    <w:p w:rsid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Default="009C12E3" w:rsidP="009C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C12E3" w:rsidRPr="009C12E3" w:rsidRDefault="009C12E3" w:rsidP="009C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Бурлинский сельсовет                                                             Р.Х.Хисматуллин</w:t>
      </w:r>
    </w:p>
    <w:p w:rsidR="009C12E3" w:rsidRPr="009C12E3" w:rsidRDefault="009C12E3" w:rsidP="009C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E3" w:rsidRPr="009C12E3" w:rsidRDefault="009C12E3" w:rsidP="009C12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12E3">
        <w:rPr>
          <w:rFonts w:ascii="Times New Roman" w:hAnsi="Times New Roman" w:cs="Times New Roman"/>
          <w:sz w:val="20"/>
          <w:szCs w:val="20"/>
        </w:rPr>
        <w:t>Исп. Салимьянова А.Н.</w:t>
      </w:r>
    </w:p>
    <w:p w:rsidR="009C12E3" w:rsidRPr="0076791B" w:rsidRDefault="009C12E3" w:rsidP="007679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12E3">
        <w:rPr>
          <w:rFonts w:ascii="Times New Roman" w:hAnsi="Times New Roman" w:cs="Times New Roman"/>
          <w:sz w:val="20"/>
          <w:szCs w:val="20"/>
        </w:rPr>
        <w:t>(834740)2-33-21</w:t>
      </w: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lastRenderedPageBreak/>
        <w:t>Приложение</w:t>
      </w: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к постановлению</w:t>
      </w: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22.12. 2014 № 29</w:t>
      </w: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center"/>
        <w:rPr>
          <w:rFonts w:ascii="Times New Roman" w:hAnsi="Times New Roman" w:cs="Times New Roman"/>
          <w:b/>
        </w:rPr>
      </w:pPr>
      <w:r w:rsidRPr="009C12E3">
        <w:rPr>
          <w:rFonts w:ascii="Times New Roman" w:hAnsi="Times New Roman" w:cs="Times New Roman"/>
          <w:b/>
        </w:rPr>
        <w:t>Порядок</w:t>
      </w:r>
    </w:p>
    <w:p w:rsidR="009C12E3" w:rsidRPr="00CD53D7" w:rsidRDefault="009C12E3" w:rsidP="00CD53D7">
      <w:pPr>
        <w:jc w:val="center"/>
        <w:rPr>
          <w:rFonts w:ascii="Times New Roman" w:hAnsi="Times New Roman" w:cs="Times New Roman"/>
          <w:b/>
        </w:rPr>
      </w:pPr>
      <w:r w:rsidRPr="009C12E3">
        <w:rPr>
          <w:rFonts w:ascii="Times New Roman" w:hAnsi="Times New Roman" w:cs="Times New Roman"/>
          <w:b/>
        </w:rPr>
        <w:t xml:space="preserve"> </w:t>
      </w:r>
      <w:proofErr w:type="gramStart"/>
      <w:r w:rsidRPr="009C12E3">
        <w:rPr>
          <w:rFonts w:ascii="Times New Roman" w:hAnsi="Times New Roman" w:cs="Times New Roman"/>
          <w:b/>
        </w:rPr>
        <w:t xml:space="preserve">размещения сведений о доходах, расходах, об  имуществе и обязательствах имущественного характера лиц, замещающих   муниципальные должности и должности муниципальной службы в  администрации  сельского поселения </w:t>
      </w:r>
      <w:r>
        <w:rPr>
          <w:rFonts w:ascii="Times New Roman" w:hAnsi="Times New Roman" w:cs="Times New Roman"/>
          <w:b/>
        </w:rPr>
        <w:t>Бурлинский</w:t>
      </w:r>
      <w:r w:rsidRPr="009C12E3">
        <w:rPr>
          <w:rFonts w:ascii="Times New Roman" w:hAnsi="Times New Roman" w:cs="Times New Roman"/>
          <w:b/>
        </w:rPr>
        <w:t xml:space="preserve">  сельсовет  муниципального района </w:t>
      </w:r>
      <w:r>
        <w:rPr>
          <w:rFonts w:ascii="Times New Roman" w:hAnsi="Times New Roman" w:cs="Times New Roman"/>
          <w:b/>
        </w:rPr>
        <w:t>Гафурийский</w:t>
      </w:r>
      <w:r w:rsidRPr="009C12E3">
        <w:rPr>
          <w:rFonts w:ascii="Times New Roman" w:hAnsi="Times New Roman" w:cs="Times New Roman"/>
          <w:b/>
        </w:rPr>
        <w:t xml:space="preserve"> район   Республики Башкортостан  и членов их семей,  на официальном сайте сельского поселения </w:t>
      </w:r>
      <w:r>
        <w:rPr>
          <w:rFonts w:ascii="Times New Roman" w:hAnsi="Times New Roman" w:cs="Times New Roman"/>
          <w:b/>
        </w:rPr>
        <w:t>Бурлинский</w:t>
      </w:r>
      <w:r w:rsidRPr="009C12E3">
        <w:rPr>
          <w:rFonts w:ascii="Times New Roman" w:hAnsi="Times New Roman" w:cs="Times New Roman"/>
          <w:b/>
        </w:rPr>
        <w:t xml:space="preserve"> сельсовет  муниципального района </w:t>
      </w:r>
      <w:r>
        <w:rPr>
          <w:rFonts w:ascii="Times New Roman" w:hAnsi="Times New Roman" w:cs="Times New Roman"/>
          <w:b/>
        </w:rPr>
        <w:t>Гафурийский</w:t>
      </w:r>
      <w:r w:rsidRPr="009C12E3">
        <w:rPr>
          <w:rFonts w:ascii="Times New Roman" w:hAnsi="Times New Roman" w:cs="Times New Roman"/>
          <w:b/>
        </w:rPr>
        <w:t xml:space="preserve">  р</w:t>
      </w:r>
      <w:r>
        <w:rPr>
          <w:rFonts w:ascii="Times New Roman" w:hAnsi="Times New Roman" w:cs="Times New Roman"/>
          <w:b/>
        </w:rPr>
        <w:t xml:space="preserve">айон  Республики Башкортостан </w:t>
      </w:r>
      <w:r w:rsidRPr="009C12E3">
        <w:rPr>
          <w:rFonts w:ascii="Times New Roman" w:hAnsi="Times New Roman" w:cs="Times New Roman"/>
          <w:b/>
        </w:rPr>
        <w:t>и предоставлен</w:t>
      </w:r>
      <w:r>
        <w:rPr>
          <w:rFonts w:ascii="Times New Roman" w:hAnsi="Times New Roman" w:cs="Times New Roman"/>
          <w:b/>
        </w:rPr>
        <w:t xml:space="preserve">ия этих сведений </w:t>
      </w:r>
      <w:r w:rsidRPr="009C12E3">
        <w:rPr>
          <w:rFonts w:ascii="Times New Roman" w:hAnsi="Times New Roman" w:cs="Times New Roman"/>
          <w:b/>
        </w:rPr>
        <w:t>средствам массовой информации для опубликования</w:t>
      </w:r>
      <w:proofErr w:type="gramEnd"/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1. Настоящим порядком устанавливаются обязанности кадровой службы администрации  сельского поселения </w:t>
      </w:r>
      <w:r>
        <w:rPr>
          <w:rFonts w:ascii="Times New Roman" w:hAnsi="Times New Roman" w:cs="Times New Roman"/>
        </w:rPr>
        <w:t xml:space="preserve">Бурлинский сельсовет </w:t>
      </w:r>
      <w:r w:rsidRPr="009C12E3">
        <w:rPr>
          <w:rFonts w:ascii="Times New Roman" w:hAnsi="Times New Roman" w:cs="Times New Roman"/>
        </w:rPr>
        <w:t>по размещению сведений о доходах, расходах, об  имуществе и обязательствах имущественн</w:t>
      </w:r>
      <w:r w:rsidR="00CD53D7">
        <w:rPr>
          <w:rFonts w:ascii="Times New Roman" w:hAnsi="Times New Roman" w:cs="Times New Roman"/>
        </w:rPr>
        <w:t xml:space="preserve">ого характера лиц, замещающих </w:t>
      </w:r>
      <w:r w:rsidRPr="009C12E3">
        <w:rPr>
          <w:rFonts w:ascii="Times New Roman" w:hAnsi="Times New Roman" w:cs="Times New Roman"/>
        </w:rPr>
        <w:t xml:space="preserve">муниципальные должности и должности муниципальной службы администрации сельского поселения 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 сельсовет муниципального района </w:t>
      </w:r>
      <w:r w:rsidR="00CD53D7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 район Республики Башкортостан</w:t>
      </w:r>
      <w:proofErr w:type="gramStart"/>
      <w:r w:rsidRPr="009C12E3">
        <w:rPr>
          <w:rFonts w:ascii="Times New Roman" w:hAnsi="Times New Roman" w:cs="Times New Roman"/>
        </w:rPr>
        <w:t xml:space="preserve"> ,</w:t>
      </w:r>
      <w:proofErr w:type="gramEnd"/>
      <w:r w:rsidRPr="009C12E3">
        <w:rPr>
          <w:rFonts w:ascii="Times New Roman" w:hAnsi="Times New Roman" w:cs="Times New Roman"/>
        </w:rPr>
        <w:t xml:space="preserve"> их супругов и несовершеннолетних детей на официальном сайте   сельского поселения 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 сельсовет муниципального района </w:t>
      </w:r>
      <w:r w:rsidR="00CD53D7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 район Республики Башкортостан в информационно-телекоммуникационной сети «Интернет»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  средствам массовой информации для опубликования.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2. На официальном сайте  сельского поселения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сельсовет муниципального района </w:t>
      </w:r>
      <w:r w:rsidR="00CD53D7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 администрации  сельского поселения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сельсовет муниципального района  </w:t>
      </w:r>
      <w:r w:rsidR="00CD53D7">
        <w:rPr>
          <w:rFonts w:ascii="Times New Roman" w:hAnsi="Times New Roman" w:cs="Times New Roman"/>
        </w:rPr>
        <w:t>Гафурийский район Республики Башкортостан</w:t>
      </w:r>
      <w:r w:rsidRPr="009C12E3">
        <w:rPr>
          <w:rFonts w:ascii="Times New Roman" w:hAnsi="Times New Roman" w:cs="Times New Roman"/>
        </w:rPr>
        <w:t>,</w:t>
      </w:r>
      <w:r w:rsidR="00CD53D7">
        <w:rPr>
          <w:rFonts w:ascii="Times New Roman" w:hAnsi="Times New Roman" w:cs="Times New Roman"/>
        </w:rPr>
        <w:t xml:space="preserve"> лиц, занимающих </w:t>
      </w:r>
      <w:r w:rsidRPr="009C12E3">
        <w:rPr>
          <w:rFonts w:ascii="Times New Roman" w:hAnsi="Times New Roman" w:cs="Times New Roman"/>
        </w:rPr>
        <w:t>д</w:t>
      </w:r>
      <w:r w:rsidR="00CD53D7">
        <w:rPr>
          <w:rFonts w:ascii="Times New Roman" w:hAnsi="Times New Roman" w:cs="Times New Roman"/>
        </w:rPr>
        <w:t>олжности муниципальной службы</w:t>
      </w:r>
      <w:proofErr w:type="gramStart"/>
      <w:r w:rsidR="00CD53D7">
        <w:rPr>
          <w:rFonts w:ascii="Times New Roman" w:hAnsi="Times New Roman" w:cs="Times New Roman"/>
        </w:rPr>
        <w:t xml:space="preserve"> ,</w:t>
      </w:r>
      <w:proofErr w:type="gramEnd"/>
      <w:r w:rsidRPr="009C12E3">
        <w:rPr>
          <w:rFonts w:ascii="Times New Roman" w:hAnsi="Times New Roman" w:cs="Times New Roman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 (по форме согласно приложению)</w:t>
      </w:r>
      <w:proofErr w:type="gramStart"/>
      <w:r w:rsidRPr="009C12E3">
        <w:rPr>
          <w:rFonts w:ascii="Times New Roman" w:hAnsi="Times New Roman" w:cs="Times New Roman"/>
        </w:rPr>
        <w:t xml:space="preserve"> :</w:t>
      </w:r>
      <w:proofErr w:type="gramEnd"/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а) перечень объектов недвижимого имущества, принадлежащих муниципальному служащему, лицу, замещающему  должность муниципальной службы администрации сельского поселения 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сельсовет муниципального района </w:t>
      </w:r>
      <w:r w:rsidR="00CD53D7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район Республики Башкортостан 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</w:t>
      </w:r>
      <w:r w:rsidR="00CD53D7">
        <w:rPr>
          <w:rFonts w:ascii="Times New Roman" w:hAnsi="Times New Roman" w:cs="Times New Roman"/>
        </w:rPr>
        <w:t xml:space="preserve">ости муниципальному служащему, </w:t>
      </w:r>
      <w:r w:rsidRPr="009C12E3">
        <w:rPr>
          <w:rFonts w:ascii="Times New Roman" w:hAnsi="Times New Roman" w:cs="Times New Roman"/>
        </w:rPr>
        <w:t xml:space="preserve">лицу, замещающему </w:t>
      </w:r>
      <w:r w:rsidR="00CD53D7">
        <w:rPr>
          <w:rFonts w:ascii="Times New Roman" w:hAnsi="Times New Roman" w:cs="Times New Roman"/>
        </w:rPr>
        <w:t xml:space="preserve">должность муниципальной службы </w:t>
      </w:r>
      <w:r w:rsidRPr="009C12E3">
        <w:rPr>
          <w:rFonts w:ascii="Times New Roman" w:hAnsi="Times New Roman" w:cs="Times New Roman"/>
        </w:rPr>
        <w:t xml:space="preserve">администрации сельского поселения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сельсовет муниципального района  </w:t>
      </w:r>
      <w:r w:rsidR="00CD53D7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район Республики Башкортостан, его супруге (супругу) и несовершеннолетним детям;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lastRenderedPageBreak/>
        <w:t>в) декларированный годовой доход муниципального сл</w:t>
      </w:r>
      <w:r w:rsidR="00CD53D7">
        <w:rPr>
          <w:rFonts w:ascii="Times New Roman" w:hAnsi="Times New Roman" w:cs="Times New Roman"/>
        </w:rPr>
        <w:t xml:space="preserve">ужащего, </w:t>
      </w:r>
      <w:r w:rsidRPr="009C12E3">
        <w:rPr>
          <w:rFonts w:ascii="Times New Roman" w:hAnsi="Times New Roman" w:cs="Times New Roman"/>
        </w:rPr>
        <w:t xml:space="preserve">лица, замещающего   должность муниципальной службы администрации муниципального образования –  сельское поселение </w:t>
      </w:r>
      <w:r w:rsidR="00CD53D7">
        <w:rPr>
          <w:rFonts w:ascii="Times New Roman" w:hAnsi="Times New Roman" w:cs="Times New Roman"/>
        </w:rPr>
        <w:t>Бурлинский сельсовет</w:t>
      </w:r>
      <w:r w:rsidRPr="009C12E3">
        <w:rPr>
          <w:rFonts w:ascii="Times New Roman" w:hAnsi="Times New Roman" w:cs="Times New Roman"/>
        </w:rPr>
        <w:t>, его супруги (супруга) и несовершеннолетних детей;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</w:t>
      </w:r>
      <w:r w:rsidR="00CD53D7">
        <w:rPr>
          <w:rFonts w:ascii="Times New Roman" w:hAnsi="Times New Roman" w:cs="Times New Roman"/>
        </w:rPr>
        <w:t xml:space="preserve"> служащего,  лица, замещающего </w:t>
      </w:r>
      <w:r w:rsidRPr="009C12E3">
        <w:rPr>
          <w:rFonts w:ascii="Times New Roman" w:hAnsi="Times New Roman" w:cs="Times New Roman"/>
        </w:rPr>
        <w:t>должность муниципальной службы администраци</w:t>
      </w:r>
      <w:r w:rsidR="00CD53D7">
        <w:rPr>
          <w:rFonts w:ascii="Times New Roman" w:hAnsi="Times New Roman" w:cs="Times New Roman"/>
        </w:rPr>
        <w:t>и сельского поселения</w:t>
      </w:r>
      <w:proofErr w:type="gramStart"/>
      <w:r w:rsidR="00CD53D7">
        <w:rPr>
          <w:rFonts w:ascii="Times New Roman" w:hAnsi="Times New Roman" w:cs="Times New Roman"/>
        </w:rPr>
        <w:t xml:space="preserve"> Б</w:t>
      </w:r>
      <w:proofErr w:type="gramEnd"/>
      <w:r w:rsidR="00CD53D7">
        <w:rPr>
          <w:rFonts w:ascii="Times New Roman" w:hAnsi="Times New Roman" w:cs="Times New Roman"/>
        </w:rPr>
        <w:t xml:space="preserve">урли </w:t>
      </w:r>
      <w:proofErr w:type="spellStart"/>
      <w:r w:rsidR="00CD53D7">
        <w:rPr>
          <w:rFonts w:ascii="Times New Roman" w:hAnsi="Times New Roman" w:cs="Times New Roman"/>
        </w:rPr>
        <w:t>нский</w:t>
      </w:r>
      <w:proofErr w:type="spellEnd"/>
      <w:r w:rsidRPr="009C12E3">
        <w:rPr>
          <w:rFonts w:ascii="Times New Roman" w:hAnsi="Times New Roman" w:cs="Times New Roman"/>
        </w:rPr>
        <w:t xml:space="preserve"> сельсовет  и его супруги (супруга) за три последних года, предшествующих совершению сделки.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3. В размещаемых на официальном сайте сельского поселения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сельсовет муниципального района </w:t>
      </w:r>
      <w:r w:rsidR="00CD53D7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 район и предоставляемых  средствам массовой информации для опубликования сведениях о доходах, расходах, об имуществе и обязательс</w:t>
      </w:r>
      <w:r w:rsidR="00CD53D7">
        <w:rPr>
          <w:rFonts w:ascii="Times New Roman" w:hAnsi="Times New Roman" w:cs="Times New Roman"/>
        </w:rPr>
        <w:t xml:space="preserve">твах имущественного характера, </w:t>
      </w:r>
      <w:r w:rsidRPr="009C12E3">
        <w:rPr>
          <w:rFonts w:ascii="Times New Roman" w:hAnsi="Times New Roman" w:cs="Times New Roman"/>
        </w:rPr>
        <w:t>запрещается указывать: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C12E3">
        <w:rPr>
          <w:rFonts w:ascii="Times New Roman" w:hAnsi="Times New Roman" w:cs="Times New Roman"/>
        </w:rPr>
        <w:t xml:space="preserve">а) иные сведения (кроме указанных в пункте 2 настоящего порядка) о доходах муниципального служащего, лица, замещающего должность муниципальной службы </w:t>
      </w:r>
      <w:r w:rsidR="00CD53D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C12E3">
        <w:rPr>
          <w:rFonts w:ascii="Times New Roman" w:hAnsi="Times New Roman" w:cs="Times New Roman"/>
        </w:rPr>
        <w:t>администрации</w:t>
      </w:r>
      <w:r w:rsidR="00CD53D7">
        <w:rPr>
          <w:rFonts w:ascii="Times New Roman" w:hAnsi="Times New Roman" w:cs="Times New Roman"/>
        </w:rPr>
        <w:t xml:space="preserve"> </w:t>
      </w:r>
      <w:r w:rsidRPr="009C12E3">
        <w:rPr>
          <w:rFonts w:ascii="Times New Roman" w:hAnsi="Times New Roman" w:cs="Times New Roman"/>
        </w:rPr>
        <w:t xml:space="preserve">–  сельское поселение </w:t>
      </w:r>
      <w:r w:rsidR="00CD53D7">
        <w:rPr>
          <w:rFonts w:ascii="Times New Roman" w:hAnsi="Times New Roman" w:cs="Times New Roman"/>
        </w:rPr>
        <w:t xml:space="preserve">  Бурлинский сельсовет </w:t>
      </w:r>
      <w:r w:rsidRPr="009C12E3">
        <w:rPr>
          <w:rFonts w:ascii="Times New Roman" w:hAnsi="Times New Roman" w:cs="Times New Roman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б) персональные данные супруги (супруга), детей и иных членов семьи муниципального служащего, лица, замещающего должность муниципальной службы администрации муниципального образования – сельское поселение </w:t>
      </w:r>
      <w:r w:rsidR="00CD53D7">
        <w:rPr>
          <w:rFonts w:ascii="Times New Roman" w:hAnsi="Times New Roman" w:cs="Times New Roman"/>
        </w:rPr>
        <w:t>Бурли</w:t>
      </w:r>
      <w:r w:rsidR="0076791B">
        <w:rPr>
          <w:rFonts w:ascii="Times New Roman" w:hAnsi="Times New Roman" w:cs="Times New Roman"/>
        </w:rPr>
        <w:t>н</w:t>
      </w:r>
      <w:r w:rsidR="00CD53D7">
        <w:rPr>
          <w:rFonts w:ascii="Times New Roman" w:hAnsi="Times New Roman" w:cs="Times New Roman"/>
        </w:rPr>
        <w:t>ский</w:t>
      </w:r>
      <w:r w:rsidRPr="009C12E3">
        <w:rPr>
          <w:rFonts w:ascii="Times New Roman" w:hAnsi="Times New Roman" w:cs="Times New Roman"/>
        </w:rPr>
        <w:t xml:space="preserve"> сельсовет </w:t>
      </w:r>
    </w:p>
    <w:p w:rsidR="009C12E3" w:rsidRPr="009C12E3" w:rsidRDefault="009C12E3" w:rsidP="00CD53D7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 должность муници</w:t>
      </w:r>
      <w:r w:rsidR="00CD53D7">
        <w:rPr>
          <w:rFonts w:ascii="Times New Roman" w:hAnsi="Times New Roman" w:cs="Times New Roman"/>
        </w:rPr>
        <w:t xml:space="preserve">пальной службы администрации </w:t>
      </w:r>
      <w:r w:rsidRPr="009C12E3">
        <w:rPr>
          <w:rFonts w:ascii="Times New Roman" w:hAnsi="Times New Roman" w:cs="Times New Roman"/>
        </w:rPr>
        <w:t xml:space="preserve">сельского поселения </w:t>
      </w:r>
      <w:r w:rsidR="00CD53D7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сельсовет</w:t>
      </w:r>
      <w:proofErr w:type="gramStart"/>
      <w:r w:rsidRPr="009C12E3">
        <w:rPr>
          <w:rFonts w:ascii="Times New Roman" w:hAnsi="Times New Roman" w:cs="Times New Roman"/>
        </w:rPr>
        <w:t xml:space="preserve"> ,</w:t>
      </w:r>
      <w:proofErr w:type="gramEnd"/>
      <w:r w:rsidRPr="009C12E3">
        <w:rPr>
          <w:rFonts w:ascii="Times New Roman" w:hAnsi="Times New Roman" w:cs="Times New Roman"/>
        </w:rPr>
        <w:t xml:space="preserve"> его супруги (супруга), детей и иных членов семьи;</w:t>
      </w:r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C12E3">
        <w:rPr>
          <w:rFonts w:ascii="Times New Roman" w:hAnsi="Times New Roman" w:cs="Times New Roman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лицу, замещающему   должность муниципальной службы </w:t>
      </w:r>
      <w:r w:rsidR="0076791B">
        <w:rPr>
          <w:rFonts w:ascii="Times New Roman" w:hAnsi="Times New Roman" w:cs="Times New Roman"/>
        </w:rPr>
        <w:t xml:space="preserve">администрации </w:t>
      </w:r>
      <w:r w:rsidRPr="009C12E3">
        <w:rPr>
          <w:rFonts w:ascii="Times New Roman" w:hAnsi="Times New Roman" w:cs="Times New Roman"/>
        </w:rPr>
        <w:t xml:space="preserve">сельского поселения </w:t>
      </w:r>
      <w:r w:rsidR="0076791B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 сельсовет его супруге (супругу), детям, иным членам семьи на праве собственности или находящихся в их пользовании;</w:t>
      </w:r>
      <w:proofErr w:type="gramEnd"/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9C12E3">
        <w:rPr>
          <w:rFonts w:ascii="Times New Roman" w:hAnsi="Times New Roman" w:cs="Times New Roman"/>
        </w:rPr>
        <w:t>д</w:t>
      </w:r>
      <w:proofErr w:type="spellEnd"/>
      <w:r w:rsidRPr="009C12E3">
        <w:rPr>
          <w:rFonts w:ascii="Times New Roman" w:hAnsi="Times New Roman" w:cs="Times New Roman"/>
        </w:rPr>
        <w:t>) информацию, отнесенную к государственной тайне или являющуюся конфиденциальной.</w:t>
      </w:r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4. </w:t>
      </w:r>
      <w:proofErr w:type="gramStart"/>
      <w:r w:rsidRPr="009C12E3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</w:t>
      </w:r>
      <w:r w:rsidR="0076791B">
        <w:rPr>
          <w:rFonts w:ascii="Times New Roman" w:hAnsi="Times New Roman" w:cs="Times New Roman"/>
        </w:rPr>
        <w:t>служащим,</w:t>
      </w:r>
      <w:r w:rsidRPr="009C12E3">
        <w:rPr>
          <w:rFonts w:ascii="Times New Roman" w:hAnsi="Times New Roman" w:cs="Times New Roman"/>
        </w:rPr>
        <w:t xml:space="preserve">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9C12E3">
        <w:rPr>
          <w:rFonts w:ascii="Times New Roman" w:hAnsi="Times New Roman" w:cs="Times New Roman"/>
        </w:rPr>
        <w:t xml:space="preserve"> несовершеннолетних детей находятся на официальном сайте сельского поселения </w:t>
      </w:r>
      <w:r w:rsidR="0076791B">
        <w:rPr>
          <w:rFonts w:ascii="Times New Roman" w:hAnsi="Times New Roman" w:cs="Times New Roman"/>
        </w:rPr>
        <w:t xml:space="preserve">Бурлинский </w:t>
      </w:r>
      <w:r w:rsidRPr="009C12E3">
        <w:rPr>
          <w:rFonts w:ascii="Times New Roman" w:hAnsi="Times New Roman" w:cs="Times New Roman"/>
        </w:rPr>
        <w:t>сельсовет мун</w:t>
      </w:r>
      <w:r w:rsidR="0076791B">
        <w:rPr>
          <w:rFonts w:ascii="Times New Roman" w:hAnsi="Times New Roman" w:cs="Times New Roman"/>
        </w:rPr>
        <w:t>иципального района – Гафурийский</w:t>
      </w:r>
      <w:r w:rsidRPr="009C12E3">
        <w:rPr>
          <w:rFonts w:ascii="Times New Roman" w:hAnsi="Times New Roman" w:cs="Times New Roman"/>
        </w:rPr>
        <w:t xml:space="preserve"> район  и ежегодно обновляются в течение 14 рабочих дней со дня истечения срока, установленного для их подачи.</w:t>
      </w:r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лицами, замещающими должности </w:t>
      </w:r>
      <w:r w:rsidRPr="009C12E3">
        <w:rPr>
          <w:rFonts w:ascii="Times New Roman" w:hAnsi="Times New Roman" w:cs="Times New Roman"/>
        </w:rPr>
        <w:lastRenderedPageBreak/>
        <w:t>муниципальной службы администр</w:t>
      </w:r>
      <w:r w:rsidR="0076791B">
        <w:rPr>
          <w:rFonts w:ascii="Times New Roman" w:hAnsi="Times New Roman" w:cs="Times New Roman"/>
        </w:rPr>
        <w:t xml:space="preserve">ации </w:t>
      </w:r>
      <w:r w:rsidRPr="009C12E3">
        <w:rPr>
          <w:rFonts w:ascii="Times New Roman" w:hAnsi="Times New Roman" w:cs="Times New Roman"/>
        </w:rPr>
        <w:t xml:space="preserve">сельского поселения </w:t>
      </w:r>
      <w:r w:rsidR="0076791B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 сельсовет, и членами их семей обеспечивается  уполномоченным лицом.</w:t>
      </w:r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6. Упол</w:t>
      </w:r>
      <w:r w:rsidR="0076791B">
        <w:rPr>
          <w:rFonts w:ascii="Times New Roman" w:hAnsi="Times New Roman" w:cs="Times New Roman"/>
        </w:rPr>
        <w:t xml:space="preserve">номоченное лицо администрации </w:t>
      </w:r>
      <w:r w:rsidRPr="009C12E3">
        <w:rPr>
          <w:rFonts w:ascii="Times New Roman" w:hAnsi="Times New Roman" w:cs="Times New Roman"/>
        </w:rPr>
        <w:t xml:space="preserve">сельского поселения </w:t>
      </w:r>
      <w:r w:rsidR="0076791B">
        <w:rPr>
          <w:rFonts w:ascii="Times New Roman" w:hAnsi="Times New Roman" w:cs="Times New Roman"/>
        </w:rPr>
        <w:t>Бурлинский</w:t>
      </w:r>
      <w:r w:rsidRPr="009C12E3">
        <w:rPr>
          <w:rFonts w:ascii="Times New Roman" w:hAnsi="Times New Roman" w:cs="Times New Roman"/>
        </w:rPr>
        <w:t xml:space="preserve">  сельсовет:</w:t>
      </w:r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9C12E3" w:rsidRPr="009C12E3" w:rsidRDefault="009C12E3" w:rsidP="0076791B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C12E3" w:rsidRPr="009C12E3" w:rsidRDefault="009C12E3" w:rsidP="009C12E3">
      <w:pPr>
        <w:ind w:firstLine="708"/>
        <w:jc w:val="both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t>7. Уполномоченное лицо</w:t>
      </w:r>
      <w:proofErr w:type="gramStart"/>
      <w:r w:rsidRPr="009C12E3">
        <w:rPr>
          <w:rFonts w:ascii="Times New Roman" w:hAnsi="Times New Roman" w:cs="Times New Roman"/>
        </w:rPr>
        <w:t xml:space="preserve"> ,</w:t>
      </w:r>
      <w:proofErr w:type="gramEnd"/>
      <w:r w:rsidRPr="009C12E3">
        <w:rPr>
          <w:rFonts w:ascii="Times New Roman" w:hAnsi="Times New Roman" w:cs="Times New Roman"/>
        </w:rPr>
        <w:t xml:space="preserve"> обеспечивающее размещение сведений о доходах, расходах, об имуществе и обязательствах имущественного характера на официальном сайте сел</w:t>
      </w:r>
      <w:r w:rsidR="0076791B">
        <w:rPr>
          <w:rFonts w:ascii="Times New Roman" w:hAnsi="Times New Roman" w:cs="Times New Roman"/>
        </w:rPr>
        <w:t>ьского поселения Бурлинский</w:t>
      </w:r>
      <w:r w:rsidRPr="009C12E3">
        <w:rPr>
          <w:rFonts w:ascii="Times New Roman" w:hAnsi="Times New Roman" w:cs="Times New Roman"/>
        </w:rPr>
        <w:t xml:space="preserve"> сельсовет  муниципального района </w:t>
      </w:r>
      <w:r w:rsidR="0076791B">
        <w:rPr>
          <w:rFonts w:ascii="Times New Roman" w:hAnsi="Times New Roman" w:cs="Times New Roman"/>
        </w:rPr>
        <w:t>Гафурийский</w:t>
      </w:r>
      <w:r w:rsidRPr="009C12E3">
        <w:rPr>
          <w:rFonts w:ascii="Times New Roman" w:hAnsi="Times New Roman" w:cs="Times New Roman"/>
        </w:rPr>
        <w:t xml:space="preserve">  район 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rPr>
          <w:rFonts w:ascii="Times New Roman" w:hAnsi="Times New Roman" w:cs="Times New Roman"/>
        </w:rPr>
      </w:pPr>
    </w:p>
    <w:p w:rsidR="009C12E3" w:rsidRPr="009C12E3" w:rsidRDefault="009C12E3" w:rsidP="0076791B">
      <w:pPr>
        <w:jc w:val="right"/>
        <w:rPr>
          <w:rFonts w:ascii="Times New Roman" w:hAnsi="Times New Roman" w:cs="Times New Roman"/>
        </w:rPr>
      </w:pPr>
      <w:r w:rsidRPr="009C12E3">
        <w:rPr>
          <w:rFonts w:ascii="Times New Roman" w:hAnsi="Times New Roman" w:cs="Times New Roman"/>
        </w:rPr>
        <w:lastRenderedPageBreak/>
        <w:t xml:space="preserve">Приложение к Порядку </w:t>
      </w:r>
    </w:p>
    <w:p w:rsidR="009C12E3" w:rsidRPr="009C12E3" w:rsidRDefault="009C12E3" w:rsidP="009C12E3">
      <w:pPr>
        <w:jc w:val="center"/>
        <w:rPr>
          <w:rFonts w:ascii="Times New Roman" w:hAnsi="Times New Roman" w:cs="Times New Roman"/>
          <w:b/>
        </w:rPr>
      </w:pPr>
      <w:r w:rsidRPr="009C12E3">
        <w:rPr>
          <w:rFonts w:ascii="Times New Roman" w:hAnsi="Times New Roman" w:cs="Times New Roman"/>
          <w:b/>
        </w:rPr>
        <w:t>СВЕДЕНИЯ</w:t>
      </w:r>
    </w:p>
    <w:p w:rsidR="009C12E3" w:rsidRPr="0076791B" w:rsidRDefault="0076791B" w:rsidP="00767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доходах, расходах, об </w:t>
      </w:r>
      <w:r w:rsidR="009C12E3" w:rsidRPr="009C12E3">
        <w:rPr>
          <w:rFonts w:ascii="Times New Roman" w:hAnsi="Times New Roman" w:cs="Times New Roman"/>
          <w:b/>
        </w:rPr>
        <w:t>имуществе и обязательствах имущественн</w:t>
      </w:r>
      <w:r>
        <w:rPr>
          <w:rFonts w:ascii="Times New Roman" w:hAnsi="Times New Roman" w:cs="Times New Roman"/>
          <w:b/>
        </w:rPr>
        <w:t xml:space="preserve">ого характера лиц, замещающих </w:t>
      </w:r>
      <w:r w:rsidR="009C12E3" w:rsidRPr="009C12E3">
        <w:rPr>
          <w:rFonts w:ascii="Times New Roman" w:hAnsi="Times New Roman" w:cs="Times New Roman"/>
          <w:b/>
        </w:rPr>
        <w:t xml:space="preserve">муниципальные должности и должности муниципальной службы администрации  сельского поселения </w:t>
      </w:r>
      <w:r>
        <w:rPr>
          <w:rFonts w:ascii="Times New Roman" w:hAnsi="Times New Roman" w:cs="Times New Roman"/>
          <w:b/>
        </w:rPr>
        <w:t>Бурлинский</w:t>
      </w:r>
      <w:r w:rsidR="009C12E3" w:rsidRPr="009C12E3">
        <w:rPr>
          <w:rFonts w:ascii="Times New Roman" w:hAnsi="Times New Roman" w:cs="Times New Roman"/>
          <w:b/>
        </w:rPr>
        <w:t xml:space="preserve"> сельсовет  муници</w:t>
      </w:r>
      <w:r>
        <w:rPr>
          <w:rFonts w:ascii="Times New Roman" w:hAnsi="Times New Roman" w:cs="Times New Roman"/>
          <w:b/>
        </w:rPr>
        <w:t>пального района  Гафурийский</w:t>
      </w:r>
      <w:r w:rsidR="009C12E3" w:rsidRPr="009C12E3">
        <w:rPr>
          <w:rFonts w:ascii="Times New Roman" w:hAnsi="Times New Roman" w:cs="Times New Roman"/>
          <w:b/>
        </w:rPr>
        <w:t xml:space="preserve"> район Республики Башкортостан и членов их семей.</w:t>
      </w:r>
      <w:r w:rsidR="009C12E3" w:rsidRPr="009C12E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325"/>
        <w:gridCol w:w="556"/>
        <w:gridCol w:w="757"/>
        <w:gridCol w:w="1107"/>
        <w:gridCol w:w="1008"/>
        <w:gridCol w:w="1008"/>
        <w:gridCol w:w="777"/>
        <w:gridCol w:w="661"/>
        <w:gridCol w:w="910"/>
        <w:gridCol w:w="931"/>
        <w:gridCol w:w="636"/>
        <w:gridCol w:w="895"/>
      </w:tblGrid>
      <w:tr w:rsidR="009C12E3" w:rsidRPr="009C12E3" w:rsidTr="009C12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>№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>Ф.И.О.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both"/>
              <w:rPr>
                <w:sz w:val="24"/>
                <w:szCs w:val="24"/>
              </w:rPr>
            </w:pPr>
            <w:r w:rsidRPr="009C12E3">
              <w:t>Должность</w:t>
            </w:r>
            <w:r w:rsidRPr="009C12E3">
              <w:tab/>
            </w:r>
          </w:p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>Общая сумма декларированного годового дохода за 20____г. (руб.)</w:t>
            </w:r>
            <w:r w:rsidRPr="009C12E3"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proofErr w:type="gramStart"/>
            <w:r w:rsidRPr="009C12E3">
              <w:t>Перечень транспортных средств принадлежащих на праве собственности (вид, марка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both"/>
              <w:rPr>
                <w:sz w:val="24"/>
                <w:szCs w:val="24"/>
              </w:rPr>
            </w:pPr>
            <w:r w:rsidRPr="009C12E3">
              <w:t>Сведения об источниках получения средств, за счет которых совершена сделка</w:t>
            </w:r>
          </w:p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>Вид объектов недвижимости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 xml:space="preserve">Приобретение </w:t>
            </w:r>
            <w:proofErr w:type="spellStart"/>
            <w:r w:rsidRPr="009C12E3">
              <w:t>зем</w:t>
            </w:r>
            <w:proofErr w:type="spellEnd"/>
            <w:r w:rsidRPr="009C12E3">
              <w:t>. участка, и других объектов недвижимости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both"/>
              <w:rPr>
                <w:sz w:val="24"/>
                <w:szCs w:val="24"/>
              </w:rPr>
            </w:pPr>
            <w:r w:rsidRPr="009C12E3">
              <w:t>Транс</w:t>
            </w:r>
          </w:p>
          <w:p w:rsidR="009C12E3" w:rsidRPr="009C12E3" w:rsidRDefault="009C12E3">
            <w:pPr>
              <w:jc w:val="both"/>
            </w:pPr>
          </w:p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  <w:r w:rsidRPr="009C12E3">
              <w:t>портных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both"/>
              <w:rPr>
                <w:sz w:val="24"/>
                <w:szCs w:val="24"/>
              </w:rPr>
            </w:pPr>
            <w:r w:rsidRPr="009C12E3">
              <w:t>Ценных   бумаг, акций (долей участия, паев в уставных (складочных) капиталах организаций),</w:t>
            </w:r>
          </w:p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</w:tr>
      <w:tr w:rsidR="009C12E3" w:rsidRPr="009C12E3" w:rsidTr="009C12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both"/>
              <w:rPr>
                <w:sz w:val="24"/>
                <w:szCs w:val="24"/>
              </w:rPr>
            </w:pPr>
            <w:r w:rsidRPr="009C12E3">
              <w:t>Площадь</w:t>
            </w:r>
          </w:p>
          <w:p w:rsidR="009C12E3" w:rsidRPr="009C12E3" w:rsidRDefault="009C12E3">
            <w:pPr>
              <w:jc w:val="both"/>
            </w:pPr>
            <w:r w:rsidRPr="009C12E3">
              <w:t>(кв.м.)</w:t>
            </w:r>
            <w:r w:rsidRPr="009C12E3">
              <w:tab/>
            </w:r>
          </w:p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both"/>
              <w:rPr>
                <w:sz w:val="24"/>
                <w:szCs w:val="24"/>
              </w:rPr>
            </w:pPr>
            <w:r w:rsidRPr="009C12E3">
              <w:t>Страна расположения</w:t>
            </w:r>
            <w:r w:rsidRPr="009C12E3">
              <w:tab/>
            </w:r>
          </w:p>
          <w:p w:rsidR="009C12E3" w:rsidRPr="009C12E3" w:rsidRDefault="009C12E3">
            <w:pPr>
              <w:jc w:val="both"/>
            </w:pPr>
            <w:r w:rsidRPr="009C12E3">
              <w:tab/>
            </w:r>
          </w:p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E3" w:rsidRPr="009C12E3" w:rsidRDefault="009C12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both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jc w:val="right"/>
        <w:rPr>
          <w:rFonts w:ascii="Times New Roman" w:hAnsi="Times New Roman" w:cs="Times New Roman"/>
        </w:rPr>
      </w:pPr>
    </w:p>
    <w:p w:rsidR="009C12E3" w:rsidRPr="009C12E3" w:rsidRDefault="009C12E3" w:rsidP="009C12E3">
      <w:pPr>
        <w:rPr>
          <w:rFonts w:ascii="Times New Roman" w:hAnsi="Times New Roman" w:cs="Times New Roman"/>
        </w:rPr>
      </w:pPr>
    </w:p>
    <w:p w:rsidR="001D7F47" w:rsidRPr="009C12E3" w:rsidRDefault="001D7F47">
      <w:pPr>
        <w:rPr>
          <w:rFonts w:ascii="Times New Roman" w:hAnsi="Times New Roman" w:cs="Times New Roman"/>
        </w:rPr>
      </w:pPr>
    </w:p>
    <w:sectPr w:rsidR="001D7F47" w:rsidRPr="009C12E3" w:rsidSect="002A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2E3"/>
    <w:rsid w:val="001D7F47"/>
    <w:rsid w:val="002A4C5B"/>
    <w:rsid w:val="006802F3"/>
    <w:rsid w:val="0076791B"/>
    <w:rsid w:val="009C12E3"/>
    <w:rsid w:val="00CD53D7"/>
    <w:rsid w:val="00E5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B"/>
  </w:style>
  <w:style w:type="paragraph" w:styleId="4">
    <w:name w:val="heading 4"/>
    <w:basedOn w:val="a"/>
    <w:next w:val="a"/>
    <w:link w:val="40"/>
    <w:semiHidden/>
    <w:unhideWhenUsed/>
    <w:qFormat/>
    <w:rsid w:val="009C12E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12E3"/>
    <w:rPr>
      <w:rFonts w:ascii="TimBashk" w:eastAsia="Times New Roman" w:hAnsi="TimBashk" w:cs="Times New Roman"/>
      <w:b/>
      <w:bCs/>
    </w:rPr>
  </w:style>
  <w:style w:type="character" w:styleId="a3">
    <w:name w:val="Hyperlink"/>
    <w:basedOn w:val="a0"/>
    <w:semiHidden/>
    <w:unhideWhenUsed/>
    <w:rsid w:val="009C12E3"/>
    <w:rPr>
      <w:color w:val="0000FF"/>
      <w:u w:val="single"/>
    </w:rPr>
  </w:style>
  <w:style w:type="table" w:styleId="a4">
    <w:name w:val="Table Grid"/>
    <w:basedOn w:val="a1"/>
    <w:rsid w:val="009C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7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2014-12-22T06:01:00Z</cp:lastPrinted>
  <dcterms:created xsi:type="dcterms:W3CDTF">2014-12-22T05:03:00Z</dcterms:created>
  <dcterms:modified xsi:type="dcterms:W3CDTF">2014-12-22T06:03:00Z</dcterms:modified>
</cp:coreProperties>
</file>