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6" w:rsidRDefault="00263F66"/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B00F93" w:rsidTr="00B00F93">
        <w:trPr>
          <w:cantSplit/>
          <w:trHeight w:val="2259"/>
        </w:trPr>
        <w:tc>
          <w:tcPr>
            <w:tcW w:w="4111" w:type="dxa"/>
            <w:hideMark/>
          </w:tcPr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 РЕСПУБЛИКА№Ы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B00F93" w:rsidRDefault="00B00F9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B00F93" w:rsidRDefault="00B00F9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РЕСПУБЛИКА 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БАШКОРТОСТАН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B00F93" w:rsidRDefault="00B00F9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B00F93" w:rsidRDefault="00B00F93" w:rsidP="00B00F93">
      <w:pPr>
        <w:pStyle w:val="a3"/>
        <w:rPr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B00F93" w:rsidTr="00B00F93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0F93" w:rsidRDefault="00B00F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B00F93" w:rsidRDefault="00B00F93" w:rsidP="00B00F93">
      <w:pPr>
        <w:rPr>
          <w:vanish/>
          <w:sz w:val="24"/>
          <w:szCs w:val="24"/>
        </w:rPr>
      </w:pPr>
    </w:p>
    <w:p w:rsidR="00B00F93" w:rsidRDefault="00B00F93" w:rsidP="00B00F93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00F93" w:rsidTr="00B00F93">
        <w:tc>
          <w:tcPr>
            <w:tcW w:w="3190" w:type="dxa"/>
          </w:tcPr>
          <w:p w:rsidR="00B00F93" w:rsidRPr="00B00F93" w:rsidRDefault="00B00F93">
            <w:pPr>
              <w:widowControl w:val="0"/>
              <w:spacing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4"/>
                <w:szCs w:val="24"/>
              </w:rPr>
            </w:pPr>
            <w:r w:rsidRPr="00B00F93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B00F93" w:rsidRPr="00B00F93" w:rsidRDefault="00B00F93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F93" w:rsidRPr="00B00F93" w:rsidRDefault="00B00F93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00F93" w:rsidRPr="00B00F93" w:rsidRDefault="00B00F93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  <w:r w:rsidRPr="00B00F93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B00F93" w:rsidRDefault="00B00F93" w:rsidP="00B00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Совета и администрации сельского поселения Бурлинский сельсовет муниципального района Гафурийский район Республики Башкортостан за 2013 год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Устава сельского поселения Бурлинский сельсовет муниципального района  Гафурийский район Республики Башкортостан, заслушав и обсудив отчет главы администрации и председателя Совета «О деятельности администрации и Совета сельского поселения Бурлинский сельсовет муниципального района Гафурийский район Республики Башкортостан за 2013 год», Совет сельского поселения решил: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Отчет главы сельского поселения Бурлинский сельсовет муниципального района Гафурийский район Республики Башкортостан  «О деятельности администрации и Совета сельского поселения Бурлинский сельсовет муниципального района Гафурийский район Республики Башкортостан за 2013 год» принять к сведению.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Депутатам Совета, постоянным комиссиям – вести дальнейшую деятельность по принятию нормативно-правовых актов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и рассмотреть на заседаниях Совета ход реализации принятых Программ  и решений, информировать избирателей о ходе из выполнения.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317BC9">
        <w:rPr>
          <w:rFonts w:ascii="Times New Roman" w:hAnsi="Times New Roman" w:cs="Times New Roman"/>
          <w:sz w:val="28"/>
          <w:szCs w:val="28"/>
        </w:rPr>
        <w:t xml:space="preserve">Практиковать заслушивание </w:t>
      </w:r>
      <w:proofErr w:type="gramStart"/>
      <w:r w:rsidR="00317BC9">
        <w:rPr>
          <w:rFonts w:ascii="Times New Roman" w:hAnsi="Times New Roman" w:cs="Times New Roman"/>
          <w:sz w:val="28"/>
          <w:szCs w:val="28"/>
        </w:rPr>
        <w:t>информаций председателей постоянных комиссий Совета сельского поселения</w:t>
      </w:r>
      <w:proofErr w:type="gramEnd"/>
      <w:r w:rsidR="00317BC9">
        <w:rPr>
          <w:rFonts w:ascii="Times New Roman" w:hAnsi="Times New Roman" w:cs="Times New Roman"/>
          <w:sz w:val="28"/>
          <w:szCs w:val="28"/>
        </w:rPr>
        <w:t xml:space="preserve"> на заседаниях президиума и Совета сельского поселения.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Calibri" w:hAnsi="Calibri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Администрации сельского поселения Бурлинский сельсовет муниципального района Гафурийский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работу, исходя из задач, поставленных в Послании Президента Башкортостана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Госсобранию-Курултаю Республики,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целенаправленному решению вопросов местного значения, созданию благоприятных условий дальнейшего развития экономики, в том числе аграрного сектора, реализации  на территории и сельского поселения;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исполнению бюджета муниципального района, эффективному целевому использованию бюджетных средств, продолжить работу по привлечению внебюджетных источников на финансирование программных мероприятий;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9B0C30">
        <w:rPr>
          <w:rFonts w:ascii="Times New Roman" w:hAnsi="Times New Roman" w:cs="Times New Roman"/>
          <w:sz w:val="28"/>
          <w:szCs w:val="28"/>
        </w:rPr>
        <w:t>по государственной регистрации права собственности на муниципальное имущество  и земельные участки;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реализации молодежной политики, развитию культуры, физической культуры, спорта и туризма;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совершенствованию деятельности по социальной поддержке населения, всемерному содействию повышения его жизненного уровня;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подготовке и проведению мероприятий, посвященных Году культуры в Республике Башкортостан;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патриотическому и трудовому воспитанию молодого поколения;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своевременному и качественному рассмотрению обращений граждан;</w:t>
      </w:r>
    </w:p>
    <w:p w:rsidR="009B0C30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совместно с правоохранительными органами усилить работу по соблюдению законности и правопорядка  среди населения, профилактике правонарушений среди несовершеннолетних.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Рекомендовать администрации сельского поселения Бурлинский сельсовет муниципального района Гафурийский район Республики Башкортостан: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целях реализации Федерального Закона «Об общих принципах организации местного самоуправления» разработать и принять муниципальные нормативные правовые акты;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совместно с соответствующими службами, предприятиями, организациями продолжить работу по реализации принятых решений Совета и администрации сельского поселения, вопросов социально-экономического развития сельского поселения, в том числе личных подсобных и фермерских хозяйств.</w:t>
      </w:r>
    </w:p>
    <w:p w:rsidR="0007183F" w:rsidRDefault="0007183F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Администрации сельского поселения Бурлинский сельсовет муниципального района Гафурийский район Республики Башкортостан – регулярно информировать население о принятых нормативно-правовых актах, ходе реализации утвержденных Программ и приятых Решений Советом и администрацией сельского поселения.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 Просить Администрацию муниципального района Гафурийский район Республики Башкортостан о содействии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реконструкции здания начальной школы д.</w:t>
      </w:r>
      <w:r w:rsidR="0054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детского сада;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замене труб водопровода в д.</w:t>
      </w:r>
      <w:r w:rsidR="0054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решении вопроса по ремонту фельдшерско-акушерского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аимбетово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паромной переправы через реку Белую в с.Курмантау.</w:t>
      </w:r>
    </w:p>
    <w:p w:rsidR="00EF46E5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EF46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4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46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Советом сельского поселения Бурлинский сельсовет муниципального района Гафурийский район Республики Башкортостан</w:t>
      </w:r>
    </w:p>
    <w:p w:rsidR="00EF46E5" w:rsidRPr="00B00F93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F93" w:rsidRDefault="00B00F93" w:rsidP="00183EEC">
      <w:pPr>
        <w:spacing w:after="0"/>
      </w:pPr>
    </w:p>
    <w:p w:rsidR="00183EEC" w:rsidRDefault="00183EEC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EE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Р.Х.Хисматуллин</w:t>
      </w: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4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Бурлы,</w:t>
      </w: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44314">
        <w:rPr>
          <w:rFonts w:ascii="Times New Roman" w:hAnsi="Times New Roman" w:cs="Times New Roman"/>
          <w:sz w:val="28"/>
          <w:szCs w:val="28"/>
        </w:rPr>
        <w:t>106-178/1з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6B" w:rsidRPr="00183EEC" w:rsidRDefault="00544314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2E5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E556B">
        <w:rPr>
          <w:rFonts w:ascii="Times New Roman" w:hAnsi="Times New Roman" w:cs="Times New Roman"/>
          <w:sz w:val="28"/>
          <w:szCs w:val="28"/>
        </w:rPr>
        <w:t>2014 г.</w:t>
      </w:r>
    </w:p>
    <w:sectPr w:rsidR="002E556B" w:rsidRPr="00183EEC" w:rsidSect="0026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F93"/>
    <w:rsid w:val="0007183F"/>
    <w:rsid w:val="00183EEC"/>
    <w:rsid w:val="00263F66"/>
    <w:rsid w:val="002E556B"/>
    <w:rsid w:val="00317BC9"/>
    <w:rsid w:val="0035697B"/>
    <w:rsid w:val="00467750"/>
    <w:rsid w:val="00544314"/>
    <w:rsid w:val="009B0C30"/>
    <w:rsid w:val="009D2E88"/>
    <w:rsid w:val="00B00F93"/>
    <w:rsid w:val="00DA54FC"/>
    <w:rsid w:val="00EF46E5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F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2014-03-17T03:11:00Z</cp:lastPrinted>
  <dcterms:created xsi:type="dcterms:W3CDTF">2014-02-20T08:32:00Z</dcterms:created>
  <dcterms:modified xsi:type="dcterms:W3CDTF">2014-03-17T03:19:00Z</dcterms:modified>
</cp:coreProperties>
</file>